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D398" w14:textId="65674751" w:rsidR="00625184" w:rsidRDefault="00625184" w:rsidP="00625184">
      <w:bookmarkStart w:id="0" w:name="_GoBack"/>
      <w:bookmarkEnd w:id="0"/>
      <w:r>
        <w:rPr>
          <w:b/>
          <w:color w:val="008000"/>
          <w:sz w:val="32"/>
          <w:szCs w:val="32"/>
        </w:rPr>
        <w:tab/>
      </w:r>
      <w:r>
        <w:rPr>
          <w:b/>
          <w:color w:val="008000"/>
          <w:sz w:val="32"/>
          <w:szCs w:val="32"/>
        </w:rPr>
        <w:tab/>
      </w:r>
      <w:r>
        <w:rPr>
          <w:b/>
          <w:color w:val="008000"/>
          <w:sz w:val="32"/>
          <w:szCs w:val="32"/>
        </w:rPr>
        <w:tab/>
      </w:r>
      <w:r>
        <w:rPr>
          <w:b/>
          <w:color w:val="008000"/>
          <w:sz w:val="32"/>
          <w:szCs w:val="32"/>
        </w:rPr>
        <w:tab/>
      </w:r>
      <w:r>
        <w:rPr>
          <w:b/>
          <w:color w:val="008000"/>
          <w:sz w:val="32"/>
          <w:szCs w:val="32"/>
        </w:rPr>
        <w:tab/>
      </w:r>
      <w:r>
        <w:rPr>
          <w:b/>
          <w:color w:val="008000"/>
          <w:sz w:val="32"/>
          <w:szCs w:val="32"/>
        </w:rPr>
        <w:tab/>
      </w:r>
      <w:r>
        <w:rPr>
          <w:b/>
          <w:color w:val="008000"/>
          <w:sz w:val="32"/>
          <w:szCs w:val="32"/>
        </w:rPr>
        <w:tab/>
      </w:r>
      <w:r>
        <w:rPr>
          <w:b/>
          <w:color w:val="008000"/>
          <w:sz w:val="32"/>
          <w:szCs w:val="32"/>
        </w:rPr>
        <w:tab/>
      </w:r>
      <w:r w:rsidRPr="00625184">
        <w:t>Name</w:t>
      </w:r>
      <w:r>
        <w:t>:  ______________________ Jr / Sr</w:t>
      </w:r>
    </w:p>
    <w:p w14:paraId="69B32BFE" w14:textId="01BBAD8A" w:rsidR="00625184" w:rsidRPr="00625184" w:rsidRDefault="00625184" w:rsidP="00625184">
      <w:pPr>
        <w:ind w:left="6480" w:firstLine="720"/>
        <w:rPr>
          <w:sz w:val="16"/>
          <w:szCs w:val="16"/>
        </w:rPr>
      </w:pPr>
      <w:r>
        <w:rPr>
          <w:sz w:val="16"/>
          <w:szCs w:val="16"/>
        </w:rPr>
        <w:t xml:space="preserve">    PLEASE PRINT</w:t>
      </w:r>
    </w:p>
    <w:p w14:paraId="55E35C77" w14:textId="77777777" w:rsidR="00C83CE2" w:rsidRDefault="006D4562" w:rsidP="00C83CE2">
      <w:pPr>
        <w:jc w:val="center"/>
        <w:rPr>
          <w:b/>
          <w:color w:val="008000"/>
          <w:sz w:val="32"/>
          <w:szCs w:val="32"/>
        </w:rPr>
      </w:pPr>
      <w:r w:rsidRPr="006D4562">
        <w:rPr>
          <w:b/>
          <w:color w:val="008000"/>
          <w:sz w:val="32"/>
          <w:szCs w:val="32"/>
        </w:rPr>
        <w:t>Downtown Magnets High School</w:t>
      </w:r>
      <w:r w:rsidR="00C83CE2">
        <w:rPr>
          <w:b/>
          <w:color w:val="008000"/>
          <w:sz w:val="32"/>
          <w:szCs w:val="32"/>
        </w:rPr>
        <w:t xml:space="preserve"> </w:t>
      </w:r>
    </w:p>
    <w:p w14:paraId="43D9613E" w14:textId="0E5F2B68" w:rsidR="006D4562" w:rsidRPr="006D4562" w:rsidRDefault="00C83CE2" w:rsidP="00C83CE2">
      <w:pPr>
        <w:jc w:val="center"/>
        <w:rPr>
          <w:b/>
          <w:color w:val="008000"/>
          <w:sz w:val="32"/>
          <w:szCs w:val="32"/>
        </w:rPr>
      </w:pPr>
      <w:r>
        <w:rPr>
          <w:b/>
          <w:color w:val="008000"/>
          <w:sz w:val="32"/>
          <w:szCs w:val="32"/>
        </w:rPr>
        <w:t xml:space="preserve">IB </w:t>
      </w:r>
      <w:r w:rsidR="006D4562">
        <w:rPr>
          <w:b/>
          <w:color w:val="008000"/>
          <w:sz w:val="32"/>
          <w:szCs w:val="32"/>
        </w:rPr>
        <w:t>Academic Honesty</w:t>
      </w:r>
    </w:p>
    <w:p w14:paraId="057463BA" w14:textId="4ED2F942" w:rsidR="00264068" w:rsidRDefault="00050C86" w:rsidP="00050C86">
      <w:pPr>
        <w:jc w:val="center"/>
        <w:rPr>
          <w:sz w:val="16"/>
          <w:szCs w:val="16"/>
        </w:rPr>
      </w:pPr>
      <w:r>
        <w:rPr>
          <w:sz w:val="16"/>
          <w:szCs w:val="16"/>
        </w:rPr>
        <w:t>Revised August, 2019</w:t>
      </w:r>
    </w:p>
    <w:p w14:paraId="0EB1494C" w14:textId="77777777" w:rsidR="00050C86" w:rsidRPr="00AC2356" w:rsidRDefault="00050C86" w:rsidP="00050C86">
      <w:pPr>
        <w:jc w:val="center"/>
        <w:rPr>
          <w:sz w:val="16"/>
          <w:szCs w:val="16"/>
        </w:rPr>
      </w:pPr>
    </w:p>
    <w:p w14:paraId="5D228A6B" w14:textId="67B441F7" w:rsidR="00264068" w:rsidRPr="00F967AB" w:rsidRDefault="00264068">
      <w:pPr>
        <w:rPr>
          <w:sz w:val="20"/>
          <w:szCs w:val="20"/>
        </w:rPr>
      </w:pPr>
      <w:r w:rsidRPr="008348FD">
        <w:rPr>
          <w:b/>
          <w:color w:val="008000"/>
          <w:sz w:val="20"/>
          <w:szCs w:val="20"/>
          <w:u w:val="thick"/>
        </w:rPr>
        <w:t>Academic honesty</w:t>
      </w:r>
      <w:r w:rsidRPr="00F967AB">
        <w:rPr>
          <w:sz w:val="20"/>
          <w:szCs w:val="20"/>
        </w:rPr>
        <w:t xml:space="preserve"> is </w:t>
      </w:r>
      <w:r w:rsidR="0036561D">
        <w:rPr>
          <w:sz w:val="20"/>
          <w:szCs w:val="20"/>
        </w:rPr>
        <w:t>the cornerstone of a school community.  In all our actions at Downtown Magnets High School we encourage students toward a life governed by the values of honesty and personal integrity.  The</w:t>
      </w:r>
      <w:r w:rsidRPr="00F967AB">
        <w:rPr>
          <w:sz w:val="20"/>
          <w:szCs w:val="20"/>
        </w:rPr>
        <w:t xml:space="preserve"> International Baccalaureate Organization (IBO), </w:t>
      </w:r>
      <w:r w:rsidR="00781553">
        <w:rPr>
          <w:sz w:val="20"/>
          <w:szCs w:val="20"/>
        </w:rPr>
        <w:t>views</w:t>
      </w:r>
      <w:r w:rsidR="00EE12BB">
        <w:rPr>
          <w:sz w:val="20"/>
          <w:szCs w:val="20"/>
        </w:rPr>
        <w:t xml:space="preserve"> academic honesty </w:t>
      </w:r>
      <w:r w:rsidR="00781553">
        <w:rPr>
          <w:sz w:val="20"/>
          <w:szCs w:val="20"/>
        </w:rPr>
        <w:t>as a</w:t>
      </w:r>
      <w:r w:rsidR="00EE12BB">
        <w:rPr>
          <w:sz w:val="20"/>
          <w:szCs w:val="20"/>
        </w:rPr>
        <w:t xml:space="preserve"> larger set of </w:t>
      </w:r>
      <w:r w:rsidR="00781553">
        <w:rPr>
          <w:sz w:val="20"/>
          <w:szCs w:val="20"/>
        </w:rPr>
        <w:t>“</w:t>
      </w:r>
      <w:r w:rsidR="00EE12BB">
        <w:rPr>
          <w:sz w:val="20"/>
          <w:szCs w:val="20"/>
        </w:rPr>
        <w:t>values and skills that promote personal honesty and good practice in teaching and learning, including assessment.” (Academic Honesty, p. 12</w:t>
      </w:r>
      <w:r w:rsidRPr="00F967AB">
        <w:rPr>
          <w:sz w:val="20"/>
          <w:szCs w:val="20"/>
        </w:rPr>
        <w:t xml:space="preserve">). The </w:t>
      </w:r>
      <w:r w:rsidR="00ED1242">
        <w:rPr>
          <w:sz w:val="20"/>
          <w:szCs w:val="20"/>
        </w:rPr>
        <w:t>DMHS IB faculty believes</w:t>
      </w:r>
      <w:r w:rsidRPr="00F967AB">
        <w:rPr>
          <w:sz w:val="20"/>
          <w:szCs w:val="20"/>
        </w:rPr>
        <w:t xml:space="preserve"> and expects that all IB students possess and will demonstrate academic integrity. The purpose of this policy, therefore, is to clearly communicate these specific expectations of students and how the faculty will work with students to ensure they maintain</w:t>
      </w:r>
      <w:r w:rsidR="00627A9B" w:rsidRPr="00F967AB">
        <w:rPr>
          <w:sz w:val="20"/>
          <w:szCs w:val="20"/>
        </w:rPr>
        <w:t xml:space="preserve"> this ideal.</w:t>
      </w:r>
    </w:p>
    <w:p w14:paraId="11251F63" w14:textId="77777777" w:rsidR="00627A9B" w:rsidRPr="00AC2356" w:rsidRDefault="00627A9B">
      <w:pPr>
        <w:rPr>
          <w:sz w:val="16"/>
          <w:szCs w:val="16"/>
        </w:rPr>
      </w:pPr>
    </w:p>
    <w:p w14:paraId="0C14DEDA" w14:textId="477EB1CD" w:rsidR="00627A9B" w:rsidRPr="008348FD" w:rsidRDefault="008348FD">
      <w:pPr>
        <w:rPr>
          <w:b/>
          <w:color w:val="008000"/>
          <w:sz w:val="20"/>
          <w:szCs w:val="20"/>
          <w:u w:val="thick"/>
        </w:rPr>
      </w:pPr>
      <w:r>
        <w:rPr>
          <w:b/>
          <w:color w:val="008000"/>
          <w:sz w:val="20"/>
          <w:szCs w:val="20"/>
          <w:u w:val="thick"/>
        </w:rPr>
        <w:t>A</w:t>
      </w:r>
      <w:r w:rsidR="006E00B6" w:rsidRPr="00AC2356">
        <w:rPr>
          <w:b/>
          <w:color w:val="008000"/>
          <w:sz w:val="20"/>
          <w:szCs w:val="20"/>
          <w:u w:val="thick"/>
        </w:rPr>
        <w:t>cademic d</w:t>
      </w:r>
      <w:r>
        <w:rPr>
          <w:b/>
          <w:color w:val="008000"/>
          <w:sz w:val="20"/>
          <w:szCs w:val="20"/>
          <w:u w:val="thick"/>
        </w:rPr>
        <w:t>ishonesty (malpractice)</w:t>
      </w:r>
      <w:r w:rsidRPr="008348FD">
        <w:rPr>
          <w:b/>
          <w:color w:val="008000"/>
          <w:sz w:val="20"/>
          <w:szCs w:val="20"/>
        </w:rPr>
        <w:t xml:space="preserve"> </w:t>
      </w:r>
      <w:r w:rsidR="00781553">
        <w:rPr>
          <w:sz w:val="20"/>
          <w:szCs w:val="20"/>
        </w:rPr>
        <w:t xml:space="preserve">is defined as </w:t>
      </w:r>
      <w:r w:rsidR="00627A9B" w:rsidRPr="00F967AB">
        <w:rPr>
          <w:sz w:val="20"/>
          <w:szCs w:val="20"/>
        </w:rPr>
        <w:t>behavior</w:t>
      </w:r>
      <w:r w:rsidR="00EE12BB">
        <w:rPr>
          <w:sz w:val="20"/>
          <w:szCs w:val="20"/>
        </w:rPr>
        <w:t xml:space="preserve"> (whether deliberate or inadvertent)</w:t>
      </w:r>
      <w:r w:rsidR="00627A9B" w:rsidRPr="00F967AB">
        <w:rPr>
          <w:sz w:val="20"/>
          <w:szCs w:val="20"/>
        </w:rPr>
        <w:t xml:space="preserve"> that results in, or may result in, the candidate or any other candidate gaining an unfair advantage in one or more a</w:t>
      </w:r>
      <w:r w:rsidR="00781553">
        <w:rPr>
          <w:sz w:val="20"/>
          <w:szCs w:val="20"/>
        </w:rPr>
        <w:t>ssessment components</w:t>
      </w:r>
      <w:r w:rsidR="00627A9B" w:rsidRPr="00F967AB">
        <w:rPr>
          <w:sz w:val="20"/>
          <w:szCs w:val="20"/>
        </w:rPr>
        <w:t>. Ma</w:t>
      </w:r>
      <w:r>
        <w:rPr>
          <w:sz w:val="20"/>
          <w:szCs w:val="20"/>
        </w:rPr>
        <w:t>lpractice includes</w:t>
      </w:r>
      <w:r w:rsidR="00627A9B" w:rsidRPr="00F967AB">
        <w:rPr>
          <w:sz w:val="20"/>
          <w:szCs w:val="20"/>
        </w:rPr>
        <w:t>:</w:t>
      </w:r>
    </w:p>
    <w:p w14:paraId="17B60B58" w14:textId="38601768" w:rsidR="006D4562" w:rsidRDefault="00F967AB" w:rsidP="00F967AB">
      <w:pPr>
        <w:pStyle w:val="ListParagraph"/>
        <w:numPr>
          <w:ilvl w:val="0"/>
          <w:numId w:val="3"/>
        </w:numPr>
        <w:rPr>
          <w:sz w:val="20"/>
          <w:szCs w:val="20"/>
        </w:rPr>
      </w:pPr>
      <w:r w:rsidRPr="00AC2356">
        <w:rPr>
          <w:b/>
          <w:color w:val="008000"/>
          <w:sz w:val="20"/>
          <w:szCs w:val="20"/>
        </w:rPr>
        <w:t xml:space="preserve">Intentional </w:t>
      </w:r>
      <w:r w:rsidR="00627A9B" w:rsidRPr="00AC2356">
        <w:rPr>
          <w:b/>
          <w:color w:val="008000"/>
          <w:sz w:val="20"/>
          <w:szCs w:val="20"/>
        </w:rPr>
        <w:t>Plagiarism:</w:t>
      </w:r>
      <w:r w:rsidR="00781553">
        <w:rPr>
          <w:sz w:val="20"/>
          <w:szCs w:val="20"/>
        </w:rPr>
        <w:t xml:space="preserve"> </w:t>
      </w:r>
      <w:r w:rsidR="00627A9B" w:rsidRPr="00F967AB">
        <w:rPr>
          <w:sz w:val="20"/>
          <w:szCs w:val="20"/>
        </w:rPr>
        <w:t>the representation of the ideas or work of anoth</w:t>
      </w:r>
      <w:r w:rsidR="00B918C2" w:rsidRPr="00F967AB">
        <w:rPr>
          <w:sz w:val="20"/>
          <w:szCs w:val="20"/>
        </w:rPr>
        <w:t>er person as the candidates own.</w:t>
      </w:r>
      <w:r w:rsidR="00627A9B" w:rsidRPr="00F967AB">
        <w:rPr>
          <w:sz w:val="20"/>
          <w:szCs w:val="20"/>
        </w:rPr>
        <w:t xml:space="preserve"> This is not limited to text; it also applies to works from the arts (including music, film, dance, theater arts), math, science, computer science, etc. </w:t>
      </w:r>
    </w:p>
    <w:p w14:paraId="3DDDE0A6" w14:textId="77777777" w:rsidR="00F967AB" w:rsidRPr="00F967AB" w:rsidRDefault="00F967AB" w:rsidP="00F967AB">
      <w:pPr>
        <w:pStyle w:val="ListParagraph"/>
        <w:numPr>
          <w:ilvl w:val="0"/>
          <w:numId w:val="3"/>
        </w:numPr>
        <w:rPr>
          <w:sz w:val="20"/>
          <w:szCs w:val="20"/>
        </w:rPr>
      </w:pPr>
      <w:r w:rsidRPr="00AC2356">
        <w:rPr>
          <w:b/>
          <w:color w:val="008000"/>
          <w:sz w:val="20"/>
          <w:szCs w:val="20"/>
        </w:rPr>
        <w:t>Unintentional Plagiarism:</w:t>
      </w:r>
      <w:r>
        <w:rPr>
          <w:sz w:val="20"/>
          <w:szCs w:val="20"/>
        </w:rPr>
        <w:t xml:space="preserve">  careless paraphrasing or citing where misleading credit is given.</w:t>
      </w:r>
    </w:p>
    <w:p w14:paraId="04000432" w14:textId="7F36DCB4" w:rsidR="00627A9B" w:rsidRPr="00F967AB" w:rsidRDefault="00B918C2" w:rsidP="006D4562">
      <w:pPr>
        <w:pStyle w:val="ListParagraph"/>
        <w:numPr>
          <w:ilvl w:val="0"/>
          <w:numId w:val="2"/>
        </w:numPr>
        <w:rPr>
          <w:sz w:val="20"/>
          <w:szCs w:val="20"/>
        </w:rPr>
      </w:pPr>
      <w:r w:rsidRPr="00AC2356">
        <w:rPr>
          <w:b/>
          <w:color w:val="008000"/>
          <w:sz w:val="20"/>
          <w:szCs w:val="20"/>
        </w:rPr>
        <w:t>Collusion:</w:t>
      </w:r>
      <w:r w:rsidR="00781553">
        <w:rPr>
          <w:sz w:val="20"/>
          <w:szCs w:val="20"/>
        </w:rPr>
        <w:t xml:space="preserve"> </w:t>
      </w:r>
      <w:r w:rsidRPr="00F967AB">
        <w:rPr>
          <w:sz w:val="20"/>
          <w:szCs w:val="20"/>
        </w:rPr>
        <w:t>supporting malpractice by another candidate, as in allowing one’s work to be copied or submi</w:t>
      </w:r>
      <w:r w:rsidR="00781553">
        <w:rPr>
          <w:sz w:val="20"/>
          <w:szCs w:val="20"/>
        </w:rPr>
        <w:t>tted for assessment by another.</w:t>
      </w:r>
    </w:p>
    <w:p w14:paraId="0FAD9502" w14:textId="51019D1D" w:rsidR="00B918C2" w:rsidRPr="00F967AB" w:rsidRDefault="00B918C2" w:rsidP="006D4562">
      <w:pPr>
        <w:pStyle w:val="ListParagraph"/>
        <w:numPr>
          <w:ilvl w:val="0"/>
          <w:numId w:val="2"/>
        </w:numPr>
        <w:rPr>
          <w:sz w:val="20"/>
          <w:szCs w:val="20"/>
        </w:rPr>
      </w:pPr>
      <w:r w:rsidRPr="00AC2356">
        <w:rPr>
          <w:b/>
          <w:color w:val="008000"/>
          <w:sz w:val="20"/>
          <w:szCs w:val="20"/>
        </w:rPr>
        <w:t>Duplication of work:</w:t>
      </w:r>
      <w:r w:rsidRPr="00AC2356">
        <w:rPr>
          <w:color w:val="008000"/>
          <w:sz w:val="20"/>
          <w:szCs w:val="20"/>
        </w:rPr>
        <w:t xml:space="preserve"> </w:t>
      </w:r>
      <w:r w:rsidRPr="00F967AB">
        <w:rPr>
          <w:sz w:val="20"/>
          <w:szCs w:val="20"/>
        </w:rPr>
        <w:t>the presentation of the same work for different assessment components and/or diploma requirements</w:t>
      </w:r>
      <w:r w:rsidR="00781553">
        <w:rPr>
          <w:sz w:val="20"/>
          <w:szCs w:val="20"/>
        </w:rPr>
        <w:t>.</w:t>
      </w:r>
      <w:r w:rsidRPr="00F967AB">
        <w:rPr>
          <w:sz w:val="20"/>
          <w:szCs w:val="20"/>
        </w:rPr>
        <w:t xml:space="preserve"> </w:t>
      </w:r>
    </w:p>
    <w:p w14:paraId="113A32F7" w14:textId="3DA384ED" w:rsidR="00B918C2" w:rsidRPr="00F967AB" w:rsidRDefault="00B918C2" w:rsidP="006D4562">
      <w:pPr>
        <w:pStyle w:val="ListParagraph"/>
        <w:numPr>
          <w:ilvl w:val="0"/>
          <w:numId w:val="2"/>
        </w:numPr>
        <w:rPr>
          <w:sz w:val="20"/>
          <w:szCs w:val="20"/>
        </w:rPr>
      </w:pPr>
      <w:r w:rsidRPr="00F967AB">
        <w:rPr>
          <w:b/>
          <w:sz w:val="20"/>
          <w:szCs w:val="20"/>
        </w:rPr>
        <w:t>The definitio</w:t>
      </w:r>
      <w:r w:rsidR="00781553">
        <w:rPr>
          <w:b/>
          <w:sz w:val="20"/>
          <w:szCs w:val="20"/>
        </w:rPr>
        <w:t xml:space="preserve">n of malpractice also includes </w:t>
      </w:r>
      <w:r w:rsidRPr="00F967AB">
        <w:rPr>
          <w:b/>
          <w:sz w:val="20"/>
          <w:szCs w:val="20"/>
        </w:rPr>
        <w:t xml:space="preserve">any other behavior that </w:t>
      </w:r>
      <w:r w:rsidRPr="00933632">
        <w:rPr>
          <w:b/>
          <w:color w:val="008000"/>
          <w:sz w:val="20"/>
          <w:szCs w:val="20"/>
        </w:rPr>
        <w:t xml:space="preserve">gains an unfair </w:t>
      </w:r>
      <w:r w:rsidR="007732D4" w:rsidRPr="00933632">
        <w:rPr>
          <w:b/>
          <w:color w:val="008000"/>
          <w:sz w:val="20"/>
          <w:szCs w:val="20"/>
        </w:rPr>
        <w:t>advantage</w:t>
      </w:r>
      <w:r w:rsidR="007732D4" w:rsidRPr="00F967AB">
        <w:rPr>
          <w:b/>
          <w:sz w:val="20"/>
          <w:szCs w:val="20"/>
        </w:rPr>
        <w:t xml:space="preserve"> for a candidate or that affects the results of another candidate</w:t>
      </w:r>
      <w:r w:rsidR="00781553">
        <w:rPr>
          <w:sz w:val="20"/>
          <w:szCs w:val="20"/>
        </w:rPr>
        <w:t>.</w:t>
      </w:r>
    </w:p>
    <w:p w14:paraId="00C1DAEB" w14:textId="77777777" w:rsidR="007732D4" w:rsidRPr="00AC2356" w:rsidRDefault="007732D4">
      <w:pPr>
        <w:rPr>
          <w:sz w:val="16"/>
          <w:szCs w:val="16"/>
        </w:rPr>
      </w:pPr>
    </w:p>
    <w:p w14:paraId="27F80ACA" w14:textId="77777777" w:rsidR="007732D4" w:rsidRPr="00AC2356" w:rsidRDefault="006E00B6">
      <w:pPr>
        <w:rPr>
          <w:b/>
          <w:color w:val="008000"/>
          <w:sz w:val="20"/>
          <w:szCs w:val="20"/>
          <w:u w:val="thick"/>
        </w:rPr>
      </w:pPr>
      <w:r w:rsidRPr="00AC2356">
        <w:rPr>
          <w:b/>
          <w:color w:val="008000"/>
          <w:sz w:val="20"/>
          <w:szCs w:val="20"/>
          <w:u w:val="thick"/>
        </w:rPr>
        <w:t>Responsibility of s</w:t>
      </w:r>
      <w:r w:rsidR="007732D4" w:rsidRPr="00AC2356">
        <w:rPr>
          <w:b/>
          <w:color w:val="008000"/>
          <w:sz w:val="20"/>
          <w:szCs w:val="20"/>
          <w:u w:val="thick"/>
        </w:rPr>
        <w:t>taff:</w:t>
      </w:r>
    </w:p>
    <w:p w14:paraId="71C2C1AB" w14:textId="77777777" w:rsidR="007732D4" w:rsidRPr="00AC2356" w:rsidRDefault="007732D4">
      <w:pPr>
        <w:rPr>
          <w:i/>
          <w:sz w:val="20"/>
          <w:szCs w:val="20"/>
        </w:rPr>
      </w:pPr>
      <w:r w:rsidRPr="00AC2356">
        <w:rPr>
          <w:i/>
          <w:sz w:val="20"/>
          <w:szCs w:val="20"/>
        </w:rPr>
        <w:t>The IB Coordinator shall</w:t>
      </w:r>
      <w:r w:rsidR="006D4562" w:rsidRPr="00AC2356">
        <w:rPr>
          <w:i/>
          <w:sz w:val="20"/>
          <w:szCs w:val="20"/>
        </w:rPr>
        <w:t>:</w:t>
      </w:r>
    </w:p>
    <w:p w14:paraId="578CC41A" w14:textId="77777777" w:rsidR="007732D4" w:rsidRPr="00F967AB" w:rsidRDefault="007732D4" w:rsidP="006D4562">
      <w:pPr>
        <w:pStyle w:val="ListParagraph"/>
        <w:numPr>
          <w:ilvl w:val="0"/>
          <w:numId w:val="2"/>
        </w:numPr>
        <w:rPr>
          <w:sz w:val="20"/>
          <w:szCs w:val="20"/>
        </w:rPr>
      </w:pPr>
      <w:r w:rsidRPr="00F967AB">
        <w:rPr>
          <w:sz w:val="20"/>
          <w:szCs w:val="20"/>
        </w:rPr>
        <w:t>provide a copy of the IBO’s publication “Academic honesty: guidance for schools” to all IB staff members and en</w:t>
      </w:r>
      <w:r w:rsidR="006D4562" w:rsidRPr="00F967AB">
        <w:rPr>
          <w:sz w:val="20"/>
          <w:szCs w:val="20"/>
        </w:rPr>
        <w:t xml:space="preserve">sure they have read it, </w:t>
      </w:r>
      <w:r w:rsidRPr="00F967AB">
        <w:rPr>
          <w:sz w:val="20"/>
          <w:szCs w:val="20"/>
        </w:rPr>
        <w:t>understand it and comply by it.</w:t>
      </w:r>
    </w:p>
    <w:p w14:paraId="4E4C0F28" w14:textId="77777777" w:rsidR="007732D4" w:rsidRPr="00F967AB" w:rsidRDefault="007732D4" w:rsidP="0031177A">
      <w:pPr>
        <w:pStyle w:val="ListParagraph"/>
        <w:numPr>
          <w:ilvl w:val="0"/>
          <w:numId w:val="2"/>
        </w:numPr>
        <w:rPr>
          <w:sz w:val="20"/>
          <w:szCs w:val="20"/>
        </w:rPr>
      </w:pPr>
      <w:r w:rsidRPr="00F967AB">
        <w:rPr>
          <w:sz w:val="20"/>
          <w:szCs w:val="20"/>
        </w:rPr>
        <w:t xml:space="preserve">communicate expectations of academic honesty to IB staff and students on a regular basis. </w:t>
      </w:r>
    </w:p>
    <w:p w14:paraId="56EE5915" w14:textId="77777777" w:rsidR="006D4562" w:rsidRPr="00AC2356" w:rsidRDefault="006D4562" w:rsidP="006D4562">
      <w:pPr>
        <w:pStyle w:val="ListParagraph"/>
        <w:rPr>
          <w:sz w:val="16"/>
          <w:szCs w:val="16"/>
        </w:rPr>
      </w:pPr>
    </w:p>
    <w:p w14:paraId="10DC5585" w14:textId="77777777" w:rsidR="007732D4" w:rsidRPr="00AC2356" w:rsidRDefault="007732D4">
      <w:pPr>
        <w:rPr>
          <w:i/>
          <w:sz w:val="20"/>
          <w:szCs w:val="20"/>
        </w:rPr>
      </w:pPr>
      <w:r w:rsidRPr="00AC2356">
        <w:rPr>
          <w:i/>
          <w:sz w:val="20"/>
          <w:szCs w:val="20"/>
        </w:rPr>
        <w:t>Teachers shall</w:t>
      </w:r>
      <w:r w:rsidR="006D4562" w:rsidRPr="00AC2356">
        <w:rPr>
          <w:i/>
          <w:sz w:val="20"/>
          <w:szCs w:val="20"/>
        </w:rPr>
        <w:t>:</w:t>
      </w:r>
    </w:p>
    <w:p w14:paraId="6FC98F74" w14:textId="77777777" w:rsidR="007732D4" w:rsidRPr="00F967AB" w:rsidRDefault="007732D4" w:rsidP="006D4562">
      <w:pPr>
        <w:pStyle w:val="ListParagraph"/>
        <w:numPr>
          <w:ilvl w:val="0"/>
          <w:numId w:val="2"/>
        </w:numPr>
        <w:rPr>
          <w:sz w:val="20"/>
          <w:szCs w:val="20"/>
        </w:rPr>
      </w:pPr>
      <w:r w:rsidRPr="00F967AB">
        <w:rPr>
          <w:sz w:val="20"/>
          <w:szCs w:val="20"/>
        </w:rPr>
        <w:t xml:space="preserve">make students aware of what constitutes academic dishonesty in their respective classes and how it undermines the learning process. </w:t>
      </w:r>
    </w:p>
    <w:p w14:paraId="22914190" w14:textId="77777777" w:rsidR="0031177A" w:rsidRPr="00F967AB" w:rsidRDefault="0031177A" w:rsidP="0031177A">
      <w:pPr>
        <w:pStyle w:val="ListParagraph"/>
        <w:numPr>
          <w:ilvl w:val="0"/>
          <w:numId w:val="2"/>
        </w:numPr>
        <w:rPr>
          <w:sz w:val="20"/>
          <w:szCs w:val="20"/>
        </w:rPr>
      </w:pPr>
      <w:r w:rsidRPr="00F967AB">
        <w:rPr>
          <w:sz w:val="20"/>
          <w:szCs w:val="20"/>
        </w:rPr>
        <w:t>make students aware of the consequences of academic dishonesty.</w:t>
      </w:r>
    </w:p>
    <w:p w14:paraId="398D04DC" w14:textId="77777777" w:rsidR="0031177A" w:rsidRPr="00F967AB" w:rsidRDefault="0031177A" w:rsidP="0031177A">
      <w:pPr>
        <w:pStyle w:val="ListParagraph"/>
        <w:numPr>
          <w:ilvl w:val="0"/>
          <w:numId w:val="2"/>
        </w:numPr>
        <w:rPr>
          <w:sz w:val="20"/>
          <w:szCs w:val="20"/>
        </w:rPr>
      </w:pPr>
      <w:r w:rsidRPr="00F967AB">
        <w:rPr>
          <w:sz w:val="20"/>
          <w:szCs w:val="20"/>
        </w:rPr>
        <w:t xml:space="preserve">teach students how to use the words and ideas of others appropriately to support their own oral and written communication: “using the words and ideas of another person to </w:t>
      </w:r>
      <w:r w:rsidR="006E00B6" w:rsidRPr="00F967AB">
        <w:rPr>
          <w:sz w:val="20"/>
          <w:szCs w:val="20"/>
        </w:rPr>
        <w:t>support</w:t>
      </w:r>
      <w:r w:rsidRPr="00F967AB">
        <w:rPr>
          <w:sz w:val="20"/>
          <w:szCs w:val="20"/>
        </w:rPr>
        <w:t xml:space="preserve"> one’s arguments while following accepted practices is an integral part of any intellectual endeavor, and integrating these words and ideas with one’s own in accepted ways is an important academic skill” (IBO, P.3)</w:t>
      </w:r>
    </w:p>
    <w:p w14:paraId="0CCC5AAF" w14:textId="3DCF1625" w:rsidR="0031177A" w:rsidRDefault="0031177A" w:rsidP="0031177A">
      <w:pPr>
        <w:pStyle w:val="ListParagraph"/>
        <w:numPr>
          <w:ilvl w:val="0"/>
          <w:numId w:val="2"/>
        </w:numPr>
        <w:rPr>
          <w:sz w:val="20"/>
          <w:szCs w:val="20"/>
        </w:rPr>
      </w:pPr>
      <w:r w:rsidRPr="00F967AB">
        <w:rPr>
          <w:sz w:val="20"/>
          <w:szCs w:val="20"/>
        </w:rPr>
        <w:t xml:space="preserve">structure assignments and tests so as to minimize the opportunity for student dishonesty and malpractice. </w:t>
      </w:r>
    </w:p>
    <w:p w14:paraId="16BF9A68" w14:textId="77777777" w:rsidR="00C8569D" w:rsidRDefault="00C8569D" w:rsidP="0031177A">
      <w:pPr>
        <w:pStyle w:val="ListParagraph"/>
        <w:numPr>
          <w:ilvl w:val="0"/>
          <w:numId w:val="2"/>
        </w:numPr>
        <w:rPr>
          <w:sz w:val="20"/>
          <w:szCs w:val="20"/>
        </w:rPr>
      </w:pPr>
      <w:r w:rsidRPr="00F967AB">
        <w:rPr>
          <w:sz w:val="20"/>
          <w:szCs w:val="20"/>
        </w:rPr>
        <w:t>read, understand, and comply with the IBO’s “Academic honesty: guidance for schools” publication.</w:t>
      </w:r>
      <w:r w:rsidR="00DA6B57">
        <w:rPr>
          <w:sz w:val="20"/>
          <w:szCs w:val="20"/>
        </w:rPr>
        <w:t xml:space="preserve">  These practices include NOT engaging in the following:</w:t>
      </w:r>
    </w:p>
    <w:p w14:paraId="4F934F69" w14:textId="77777777" w:rsidR="00DA6B57" w:rsidRPr="00DA6B57" w:rsidRDefault="00DA6B57" w:rsidP="00DA6B57">
      <w:pPr>
        <w:pStyle w:val="ListParagraph"/>
        <w:numPr>
          <w:ilvl w:val="1"/>
          <w:numId w:val="2"/>
        </w:numPr>
        <w:rPr>
          <w:sz w:val="18"/>
          <w:szCs w:val="18"/>
        </w:rPr>
      </w:pPr>
      <w:r w:rsidRPr="00DA6B57">
        <w:rPr>
          <w:sz w:val="18"/>
          <w:szCs w:val="18"/>
        </w:rPr>
        <w:t>the unauthorized rescheduling of an examination</w:t>
      </w:r>
    </w:p>
    <w:p w14:paraId="615A61DC" w14:textId="77777777" w:rsidR="00DA6B57" w:rsidRPr="00DA6B57" w:rsidRDefault="00DA6B57" w:rsidP="00DA6B57">
      <w:pPr>
        <w:pStyle w:val="ListParagraph"/>
        <w:numPr>
          <w:ilvl w:val="1"/>
          <w:numId w:val="2"/>
        </w:numPr>
        <w:rPr>
          <w:sz w:val="18"/>
          <w:szCs w:val="18"/>
        </w:rPr>
      </w:pPr>
      <w:r w:rsidRPr="00DA6B57">
        <w:rPr>
          <w:sz w:val="18"/>
          <w:szCs w:val="18"/>
        </w:rPr>
        <w:t>fa</w:t>
      </w:r>
      <w:r w:rsidR="00AC2356">
        <w:rPr>
          <w:sz w:val="18"/>
          <w:szCs w:val="18"/>
        </w:rPr>
        <w:t>i</w:t>
      </w:r>
      <w:r w:rsidRPr="00DA6B57">
        <w:rPr>
          <w:sz w:val="18"/>
          <w:szCs w:val="18"/>
        </w:rPr>
        <w:t>ling to keep exam papers secure prior to an examination</w:t>
      </w:r>
    </w:p>
    <w:p w14:paraId="63691248" w14:textId="77777777" w:rsidR="00DA6B57" w:rsidRPr="00DA6B57" w:rsidRDefault="00DA6B57" w:rsidP="00DA6B57">
      <w:pPr>
        <w:pStyle w:val="ListParagraph"/>
        <w:numPr>
          <w:ilvl w:val="1"/>
          <w:numId w:val="2"/>
        </w:numPr>
        <w:rPr>
          <w:sz w:val="18"/>
          <w:szCs w:val="18"/>
        </w:rPr>
      </w:pPr>
      <w:r w:rsidRPr="00DA6B57">
        <w:rPr>
          <w:sz w:val="18"/>
          <w:szCs w:val="18"/>
        </w:rPr>
        <w:t>opening examination papers prior to an examination</w:t>
      </w:r>
    </w:p>
    <w:p w14:paraId="50EF3A6F" w14:textId="77777777" w:rsidR="00DA6B57" w:rsidRPr="00DA6B57" w:rsidRDefault="00DA6B57" w:rsidP="00DA6B57">
      <w:pPr>
        <w:pStyle w:val="ListParagraph"/>
        <w:numPr>
          <w:ilvl w:val="1"/>
          <w:numId w:val="2"/>
        </w:numPr>
        <w:rPr>
          <w:sz w:val="18"/>
          <w:szCs w:val="18"/>
        </w:rPr>
      </w:pPr>
      <w:r w:rsidRPr="00DA6B57">
        <w:rPr>
          <w:sz w:val="18"/>
          <w:szCs w:val="18"/>
        </w:rPr>
        <w:t>providing undue assistance that contributes to the assessment requirements of the IB diploma</w:t>
      </w:r>
    </w:p>
    <w:p w14:paraId="04A18BD8" w14:textId="77777777" w:rsidR="00DA6B57" w:rsidRPr="00DA6B57" w:rsidRDefault="00DA6B57" w:rsidP="00DA6B57">
      <w:pPr>
        <w:pStyle w:val="ListParagraph"/>
        <w:numPr>
          <w:ilvl w:val="1"/>
          <w:numId w:val="2"/>
        </w:numPr>
        <w:rPr>
          <w:sz w:val="18"/>
          <w:szCs w:val="18"/>
        </w:rPr>
      </w:pPr>
      <w:r w:rsidRPr="00DA6B57">
        <w:rPr>
          <w:sz w:val="18"/>
          <w:szCs w:val="18"/>
        </w:rPr>
        <w:t>leaving candidates unsupervised during an examination period</w:t>
      </w:r>
    </w:p>
    <w:p w14:paraId="447E96F0" w14:textId="77777777" w:rsidR="00DA6B57" w:rsidRPr="00DA6B57" w:rsidRDefault="00DA6B57" w:rsidP="00DA6B57">
      <w:pPr>
        <w:pStyle w:val="ListParagraph"/>
        <w:numPr>
          <w:ilvl w:val="1"/>
          <w:numId w:val="2"/>
        </w:numPr>
        <w:rPr>
          <w:sz w:val="18"/>
          <w:szCs w:val="18"/>
        </w:rPr>
      </w:pPr>
      <w:r w:rsidRPr="00DA6B57">
        <w:rPr>
          <w:sz w:val="18"/>
          <w:szCs w:val="18"/>
        </w:rPr>
        <w:t>allowing additional time in examinations without IBO approval</w:t>
      </w:r>
    </w:p>
    <w:p w14:paraId="47715B3D" w14:textId="77777777" w:rsidR="00DA6B57" w:rsidRDefault="00DA6B57" w:rsidP="00DA6B57">
      <w:pPr>
        <w:pStyle w:val="ListParagraph"/>
        <w:numPr>
          <w:ilvl w:val="1"/>
          <w:numId w:val="2"/>
        </w:numPr>
        <w:rPr>
          <w:sz w:val="18"/>
          <w:szCs w:val="18"/>
        </w:rPr>
      </w:pPr>
      <w:r w:rsidRPr="00DA6B57">
        <w:rPr>
          <w:sz w:val="18"/>
          <w:szCs w:val="18"/>
        </w:rPr>
        <w:t>releasing or disclosing information about the content of a paper within 24 hours after the examination</w:t>
      </w:r>
    </w:p>
    <w:p w14:paraId="40117C45" w14:textId="77777777" w:rsidR="00781553" w:rsidRDefault="00781553" w:rsidP="00781553">
      <w:pPr>
        <w:pStyle w:val="ListParagraph"/>
        <w:ind w:left="1440"/>
        <w:rPr>
          <w:sz w:val="18"/>
          <w:szCs w:val="18"/>
        </w:rPr>
      </w:pPr>
    </w:p>
    <w:p w14:paraId="49F1BCC2" w14:textId="12444C1F" w:rsidR="008348FD" w:rsidRPr="008348FD" w:rsidRDefault="008348FD" w:rsidP="008348FD">
      <w:pPr>
        <w:pStyle w:val="ListParagraph"/>
        <w:jc w:val="center"/>
        <w:rPr>
          <w:i/>
          <w:sz w:val="16"/>
          <w:szCs w:val="16"/>
        </w:rPr>
      </w:pPr>
      <w:r w:rsidRPr="008348FD">
        <w:rPr>
          <w:i/>
          <w:sz w:val="16"/>
          <w:szCs w:val="16"/>
        </w:rPr>
        <w:t xml:space="preserve">The IB Academic Policy is aligned with DMHS </w:t>
      </w:r>
      <w:r>
        <w:rPr>
          <w:i/>
          <w:sz w:val="16"/>
          <w:szCs w:val="16"/>
        </w:rPr>
        <w:t>School</w:t>
      </w:r>
      <w:r w:rsidRPr="008348FD">
        <w:rPr>
          <w:i/>
          <w:sz w:val="16"/>
          <w:szCs w:val="16"/>
        </w:rPr>
        <w:t xml:space="preserve"> policy and L</w:t>
      </w:r>
      <w:r>
        <w:rPr>
          <w:i/>
          <w:sz w:val="16"/>
          <w:szCs w:val="16"/>
        </w:rPr>
        <w:t>os Angeles Unified School district policy</w:t>
      </w:r>
    </w:p>
    <w:p w14:paraId="7402418B" w14:textId="77777777" w:rsidR="003A487C" w:rsidRDefault="003A487C" w:rsidP="0031177A">
      <w:pPr>
        <w:rPr>
          <w:sz w:val="16"/>
          <w:szCs w:val="16"/>
        </w:rPr>
      </w:pPr>
    </w:p>
    <w:p w14:paraId="17D5097F" w14:textId="77777777" w:rsidR="00D433C1" w:rsidRDefault="00D433C1" w:rsidP="0031177A">
      <w:pPr>
        <w:rPr>
          <w:b/>
          <w:color w:val="008000"/>
          <w:sz w:val="20"/>
          <w:szCs w:val="20"/>
          <w:u w:val="thick"/>
        </w:rPr>
      </w:pPr>
    </w:p>
    <w:p w14:paraId="62DA11C5" w14:textId="77777777" w:rsidR="00D433C1" w:rsidRDefault="00D433C1" w:rsidP="0031177A">
      <w:pPr>
        <w:rPr>
          <w:b/>
          <w:color w:val="008000"/>
          <w:sz w:val="20"/>
          <w:szCs w:val="20"/>
          <w:u w:val="thick"/>
        </w:rPr>
      </w:pPr>
    </w:p>
    <w:p w14:paraId="264C807E" w14:textId="77777777" w:rsidR="008C5A10" w:rsidRDefault="008C5A10" w:rsidP="0031177A">
      <w:pPr>
        <w:rPr>
          <w:b/>
          <w:color w:val="008000"/>
          <w:sz w:val="20"/>
          <w:szCs w:val="20"/>
          <w:u w:val="thick"/>
        </w:rPr>
      </w:pPr>
    </w:p>
    <w:p w14:paraId="6532308C" w14:textId="77777777" w:rsidR="00C8569D" w:rsidRPr="00AC2356" w:rsidRDefault="006E00B6" w:rsidP="0031177A">
      <w:pPr>
        <w:rPr>
          <w:b/>
          <w:color w:val="008000"/>
          <w:sz w:val="20"/>
          <w:szCs w:val="20"/>
          <w:u w:val="thick"/>
        </w:rPr>
      </w:pPr>
      <w:r w:rsidRPr="00AC2356">
        <w:rPr>
          <w:b/>
          <w:color w:val="008000"/>
          <w:sz w:val="20"/>
          <w:szCs w:val="20"/>
          <w:u w:val="thick"/>
        </w:rPr>
        <w:t>Responsibility of s</w:t>
      </w:r>
      <w:r w:rsidR="00C8569D" w:rsidRPr="00AC2356">
        <w:rPr>
          <w:b/>
          <w:color w:val="008000"/>
          <w:sz w:val="20"/>
          <w:szCs w:val="20"/>
          <w:u w:val="thick"/>
        </w:rPr>
        <w:t>tudents:</w:t>
      </w:r>
    </w:p>
    <w:p w14:paraId="517D4FC9" w14:textId="77777777" w:rsidR="00C8569D" w:rsidRPr="00AC2356" w:rsidRDefault="00C8569D" w:rsidP="0031177A">
      <w:pPr>
        <w:rPr>
          <w:i/>
          <w:sz w:val="20"/>
          <w:szCs w:val="20"/>
        </w:rPr>
      </w:pPr>
      <w:r w:rsidRPr="00AC2356">
        <w:rPr>
          <w:i/>
          <w:sz w:val="20"/>
          <w:szCs w:val="20"/>
        </w:rPr>
        <w:t>Students shall</w:t>
      </w:r>
      <w:r w:rsidR="006D4562" w:rsidRPr="00AC2356">
        <w:rPr>
          <w:i/>
          <w:sz w:val="20"/>
          <w:szCs w:val="20"/>
        </w:rPr>
        <w:t>:</w:t>
      </w:r>
    </w:p>
    <w:p w14:paraId="4F6AC58F" w14:textId="7737A822" w:rsidR="00C8569D" w:rsidRPr="00F967AB" w:rsidRDefault="00C8569D" w:rsidP="006D4562">
      <w:pPr>
        <w:pStyle w:val="ListParagraph"/>
        <w:numPr>
          <w:ilvl w:val="0"/>
          <w:numId w:val="2"/>
        </w:numPr>
        <w:rPr>
          <w:sz w:val="20"/>
          <w:szCs w:val="20"/>
        </w:rPr>
      </w:pPr>
      <w:r w:rsidRPr="00F967AB">
        <w:rPr>
          <w:sz w:val="20"/>
          <w:szCs w:val="20"/>
        </w:rPr>
        <w:t xml:space="preserve">not engage in any form of academic dishonesty at any time; including collusion, duplication of work, plagiarism, </w:t>
      </w:r>
      <w:r w:rsidR="00781553">
        <w:rPr>
          <w:sz w:val="20"/>
          <w:szCs w:val="20"/>
        </w:rPr>
        <w:t xml:space="preserve">submitting work written by someone else, </w:t>
      </w:r>
      <w:r w:rsidRPr="00F967AB">
        <w:rPr>
          <w:sz w:val="20"/>
          <w:szCs w:val="20"/>
        </w:rPr>
        <w:t>and all other forms of cheating.</w:t>
      </w:r>
    </w:p>
    <w:p w14:paraId="4E29DC3C" w14:textId="2695E0A6" w:rsidR="00C8569D" w:rsidRPr="00F967AB" w:rsidRDefault="00C8569D" w:rsidP="0031177A">
      <w:pPr>
        <w:pStyle w:val="ListParagraph"/>
        <w:numPr>
          <w:ilvl w:val="0"/>
          <w:numId w:val="2"/>
        </w:numPr>
        <w:rPr>
          <w:sz w:val="20"/>
          <w:szCs w:val="20"/>
        </w:rPr>
      </w:pPr>
      <w:r w:rsidRPr="00F967AB">
        <w:rPr>
          <w:sz w:val="20"/>
          <w:szCs w:val="20"/>
        </w:rPr>
        <w:t>learn correct methods of source citation, including for internet sources, and ask tea</w:t>
      </w:r>
      <w:r w:rsidR="00781553">
        <w:rPr>
          <w:sz w:val="20"/>
          <w:szCs w:val="20"/>
        </w:rPr>
        <w:t>chers for guidance. Ignorance of</w:t>
      </w:r>
      <w:r w:rsidRPr="00F967AB">
        <w:rPr>
          <w:sz w:val="20"/>
          <w:szCs w:val="20"/>
        </w:rPr>
        <w:t xml:space="preserve"> standard practice as taught in the program shall not excuse students’ responsibility for proper source citation. </w:t>
      </w:r>
    </w:p>
    <w:p w14:paraId="36F2C91B" w14:textId="54E884B3" w:rsidR="00C8569D" w:rsidRPr="00F967AB" w:rsidRDefault="00C8569D" w:rsidP="0031177A">
      <w:pPr>
        <w:pStyle w:val="ListParagraph"/>
        <w:numPr>
          <w:ilvl w:val="0"/>
          <w:numId w:val="2"/>
        </w:numPr>
        <w:rPr>
          <w:sz w:val="20"/>
          <w:szCs w:val="20"/>
        </w:rPr>
      </w:pPr>
      <w:r w:rsidRPr="00F967AB">
        <w:rPr>
          <w:sz w:val="20"/>
          <w:szCs w:val="20"/>
        </w:rPr>
        <w:t>ensure</w:t>
      </w:r>
      <w:r w:rsidR="00781553">
        <w:rPr>
          <w:sz w:val="20"/>
          <w:szCs w:val="20"/>
        </w:rPr>
        <w:t xml:space="preserve"> that all the work they submit </w:t>
      </w:r>
      <w:r w:rsidRPr="00F967AB">
        <w:rPr>
          <w:sz w:val="20"/>
          <w:szCs w:val="20"/>
        </w:rPr>
        <w:t>is authentic, with the work or ideas of others f</w:t>
      </w:r>
      <w:r w:rsidR="00781553">
        <w:rPr>
          <w:sz w:val="20"/>
          <w:szCs w:val="20"/>
        </w:rPr>
        <w:t>ully and correctly acknowledged</w:t>
      </w:r>
      <w:r w:rsidRPr="00F967AB">
        <w:rPr>
          <w:sz w:val="20"/>
          <w:szCs w:val="20"/>
        </w:rPr>
        <w:t xml:space="preserve"> </w:t>
      </w:r>
    </w:p>
    <w:p w14:paraId="1B19EC73" w14:textId="77777777" w:rsidR="00C8569D" w:rsidRPr="00F967AB" w:rsidRDefault="00C8569D" w:rsidP="0031177A">
      <w:pPr>
        <w:pStyle w:val="ListParagraph"/>
        <w:numPr>
          <w:ilvl w:val="0"/>
          <w:numId w:val="2"/>
        </w:numPr>
        <w:rPr>
          <w:sz w:val="20"/>
          <w:szCs w:val="20"/>
        </w:rPr>
      </w:pPr>
      <w:r w:rsidRPr="00F967AB">
        <w:rPr>
          <w:sz w:val="20"/>
          <w:szCs w:val="20"/>
        </w:rPr>
        <w:t>inform a staff member when they are aware that another IB student or students have demonstrated academic dishonesty.</w:t>
      </w:r>
    </w:p>
    <w:p w14:paraId="4C90B0DF" w14:textId="42E94A1C" w:rsidR="00C8569D" w:rsidRPr="00124EBB" w:rsidRDefault="00C8569D" w:rsidP="00124EBB">
      <w:pPr>
        <w:pStyle w:val="ListParagraph"/>
        <w:numPr>
          <w:ilvl w:val="0"/>
          <w:numId w:val="2"/>
        </w:numPr>
        <w:rPr>
          <w:sz w:val="16"/>
          <w:szCs w:val="16"/>
        </w:rPr>
      </w:pPr>
      <w:r w:rsidRPr="00F967AB">
        <w:rPr>
          <w:sz w:val="20"/>
          <w:szCs w:val="20"/>
        </w:rPr>
        <w:t>work collaborative</w:t>
      </w:r>
      <w:r w:rsidR="006E00B6" w:rsidRPr="00F967AB">
        <w:rPr>
          <w:sz w:val="20"/>
          <w:szCs w:val="20"/>
        </w:rPr>
        <w:t>ly only in appropriate circumstances. Students are encouraged to form study groups, but they should always ask their teachers for clarification about what type of collaboration is appropriate before working with other students.</w:t>
      </w:r>
      <w:r w:rsidR="00124EBB">
        <w:rPr>
          <w:sz w:val="20"/>
          <w:szCs w:val="20"/>
        </w:rPr>
        <w:tab/>
      </w:r>
      <w:r w:rsidR="00124EBB">
        <w:rPr>
          <w:sz w:val="20"/>
          <w:szCs w:val="20"/>
        </w:rPr>
        <w:tab/>
      </w:r>
      <w:r w:rsidR="00124EBB">
        <w:rPr>
          <w:sz w:val="20"/>
          <w:szCs w:val="20"/>
        </w:rPr>
        <w:tab/>
      </w:r>
      <w:r w:rsidR="00124EBB">
        <w:rPr>
          <w:sz w:val="20"/>
          <w:szCs w:val="20"/>
        </w:rPr>
        <w:tab/>
      </w:r>
      <w:r w:rsidR="00124EBB">
        <w:rPr>
          <w:sz w:val="20"/>
          <w:szCs w:val="20"/>
        </w:rPr>
        <w:tab/>
      </w:r>
      <w:r w:rsidR="00124EBB">
        <w:rPr>
          <w:sz w:val="20"/>
          <w:szCs w:val="20"/>
        </w:rPr>
        <w:tab/>
      </w:r>
      <w:r w:rsidR="00124EBB">
        <w:rPr>
          <w:sz w:val="20"/>
          <w:szCs w:val="20"/>
        </w:rPr>
        <w:tab/>
      </w:r>
      <w:r w:rsidR="00124EBB">
        <w:rPr>
          <w:sz w:val="20"/>
          <w:szCs w:val="20"/>
        </w:rPr>
        <w:tab/>
      </w:r>
      <w:r w:rsidR="00124EBB">
        <w:rPr>
          <w:sz w:val="20"/>
          <w:szCs w:val="20"/>
        </w:rPr>
        <w:tab/>
      </w:r>
      <w:r w:rsidR="00124EBB">
        <w:rPr>
          <w:sz w:val="20"/>
          <w:szCs w:val="20"/>
        </w:rPr>
        <w:tab/>
      </w:r>
      <w:r w:rsidR="00124EBB" w:rsidRPr="005D46BF">
        <w:rPr>
          <w:b/>
          <w:color w:val="008000"/>
          <w:sz w:val="16"/>
          <w:szCs w:val="16"/>
        </w:rPr>
        <w:t>Initial</w:t>
      </w:r>
      <w:r w:rsidR="00124EBB">
        <w:rPr>
          <w:b/>
          <w:color w:val="008000"/>
          <w:sz w:val="16"/>
          <w:szCs w:val="16"/>
        </w:rPr>
        <w:t xml:space="preserve">  _</w:t>
      </w:r>
      <w:r w:rsidR="00124EBB" w:rsidRPr="005D46BF">
        <w:rPr>
          <w:b/>
          <w:color w:val="008000"/>
          <w:sz w:val="16"/>
          <w:szCs w:val="16"/>
        </w:rPr>
        <w:t>_</w:t>
      </w:r>
      <w:r w:rsidR="00124EBB">
        <w:rPr>
          <w:b/>
          <w:color w:val="008000"/>
          <w:sz w:val="16"/>
          <w:szCs w:val="16"/>
        </w:rPr>
        <w:softHyphen/>
      </w:r>
      <w:r w:rsidR="00124EBB">
        <w:rPr>
          <w:b/>
          <w:color w:val="008000"/>
          <w:sz w:val="16"/>
          <w:szCs w:val="16"/>
        </w:rPr>
        <w:softHyphen/>
      </w:r>
      <w:r w:rsidR="00124EBB" w:rsidRPr="005D46BF">
        <w:rPr>
          <w:b/>
          <w:color w:val="008000"/>
          <w:sz w:val="16"/>
          <w:szCs w:val="16"/>
        </w:rPr>
        <w:t>_</w:t>
      </w:r>
      <w:r w:rsidR="00124EBB">
        <w:rPr>
          <w:b/>
          <w:color w:val="008000"/>
          <w:sz w:val="16"/>
          <w:szCs w:val="16"/>
        </w:rPr>
        <w:t>_</w:t>
      </w:r>
      <w:r w:rsidR="00124EBB">
        <w:rPr>
          <w:b/>
          <w:color w:val="008000"/>
          <w:sz w:val="16"/>
          <w:szCs w:val="16"/>
        </w:rPr>
        <w:softHyphen/>
      </w:r>
    </w:p>
    <w:p w14:paraId="65DE4495" w14:textId="77777777" w:rsidR="006E00B6" w:rsidRPr="00ED1242" w:rsidRDefault="006E00B6" w:rsidP="0031177A">
      <w:pPr>
        <w:rPr>
          <w:sz w:val="16"/>
          <w:szCs w:val="16"/>
        </w:rPr>
      </w:pPr>
    </w:p>
    <w:p w14:paraId="2320D8F2" w14:textId="77777777" w:rsidR="003A487C" w:rsidRPr="003A487C" w:rsidRDefault="003A487C" w:rsidP="003A487C">
      <w:pPr>
        <w:rPr>
          <w:b/>
          <w:color w:val="008000"/>
          <w:sz w:val="20"/>
          <w:szCs w:val="20"/>
          <w:u w:val="single"/>
        </w:rPr>
      </w:pPr>
      <w:r w:rsidRPr="003A487C">
        <w:rPr>
          <w:b/>
          <w:color w:val="008000"/>
          <w:sz w:val="20"/>
          <w:szCs w:val="20"/>
          <w:u w:val="single"/>
        </w:rPr>
        <w:t xml:space="preserve">Authenticity of Work:  </w:t>
      </w:r>
    </w:p>
    <w:p w14:paraId="4E40D3DA" w14:textId="3E2F760F" w:rsidR="003A487C" w:rsidRDefault="003A487C" w:rsidP="003A487C">
      <w:pPr>
        <w:rPr>
          <w:sz w:val="20"/>
          <w:szCs w:val="20"/>
        </w:rPr>
      </w:pPr>
      <w:r>
        <w:rPr>
          <w:sz w:val="20"/>
          <w:szCs w:val="20"/>
        </w:rPr>
        <w:t>An authentic piece of work is one that is based on the candidate’s individual and original ideas with the ideas and work of others fully acknowledged.  Therefore all assignments, written or oral, completed by a candidate for assessment must wholly and authentically use that candidate’s own language and expression.  Where sources are used or referred to, whether in the form of direct quotation or paraphrase, such sources must be fully and appropriately acknowledged.  This includes:</w:t>
      </w:r>
    </w:p>
    <w:p w14:paraId="280C201F" w14:textId="4C17BF18" w:rsidR="003A487C" w:rsidRPr="005D46BF" w:rsidRDefault="003A487C" w:rsidP="003A487C">
      <w:pPr>
        <w:pStyle w:val="ListParagraph"/>
        <w:numPr>
          <w:ilvl w:val="0"/>
          <w:numId w:val="2"/>
        </w:numPr>
        <w:rPr>
          <w:sz w:val="16"/>
          <w:szCs w:val="16"/>
        </w:rPr>
      </w:pPr>
      <w:r w:rsidRPr="005D46BF">
        <w:rPr>
          <w:sz w:val="16"/>
          <w:szCs w:val="16"/>
        </w:rPr>
        <w:t>The work and ideas of others</w:t>
      </w:r>
      <w:r>
        <w:rPr>
          <w:sz w:val="16"/>
          <w:szCs w:val="16"/>
        </w:rPr>
        <w:t xml:space="preserve"> – in part or as a whole</w:t>
      </w:r>
    </w:p>
    <w:p w14:paraId="74391B80" w14:textId="77777777" w:rsidR="003A487C" w:rsidRPr="005D46BF" w:rsidRDefault="003A487C" w:rsidP="003A487C">
      <w:pPr>
        <w:pStyle w:val="ListParagraph"/>
        <w:numPr>
          <w:ilvl w:val="0"/>
          <w:numId w:val="2"/>
        </w:numPr>
        <w:rPr>
          <w:sz w:val="16"/>
          <w:szCs w:val="16"/>
        </w:rPr>
      </w:pPr>
      <w:r w:rsidRPr="005D46BF">
        <w:rPr>
          <w:sz w:val="16"/>
          <w:szCs w:val="16"/>
        </w:rPr>
        <w:t>Versions of another person’s words</w:t>
      </w:r>
    </w:p>
    <w:p w14:paraId="4DE10053" w14:textId="77777777" w:rsidR="003A487C" w:rsidRPr="005D46BF" w:rsidRDefault="003A487C" w:rsidP="003A487C">
      <w:pPr>
        <w:pStyle w:val="ListParagraph"/>
        <w:numPr>
          <w:ilvl w:val="0"/>
          <w:numId w:val="2"/>
        </w:numPr>
        <w:rPr>
          <w:sz w:val="16"/>
          <w:szCs w:val="16"/>
        </w:rPr>
      </w:pPr>
      <w:r w:rsidRPr="005D46BF">
        <w:rPr>
          <w:sz w:val="16"/>
          <w:szCs w:val="16"/>
        </w:rPr>
        <w:t>CD Rom, email messages, Web sites, Chat rooms, Blogs, and other text communications</w:t>
      </w:r>
    </w:p>
    <w:p w14:paraId="4BD64FAF" w14:textId="77777777" w:rsidR="003A487C" w:rsidRPr="005D46BF" w:rsidRDefault="003A487C" w:rsidP="003A487C">
      <w:pPr>
        <w:pStyle w:val="ListParagraph"/>
        <w:numPr>
          <w:ilvl w:val="0"/>
          <w:numId w:val="2"/>
        </w:numPr>
        <w:rPr>
          <w:sz w:val="16"/>
          <w:szCs w:val="16"/>
        </w:rPr>
      </w:pPr>
      <w:r w:rsidRPr="005D46BF">
        <w:rPr>
          <w:sz w:val="16"/>
          <w:szCs w:val="16"/>
        </w:rPr>
        <w:t>Electronic media (news feeds, Podcasts, YouTube, etc.)</w:t>
      </w:r>
    </w:p>
    <w:p w14:paraId="77BBDD1D" w14:textId="77777777" w:rsidR="003A487C" w:rsidRPr="005D46BF" w:rsidRDefault="003A487C" w:rsidP="003A487C">
      <w:pPr>
        <w:pStyle w:val="ListParagraph"/>
        <w:numPr>
          <w:ilvl w:val="0"/>
          <w:numId w:val="2"/>
        </w:numPr>
        <w:rPr>
          <w:sz w:val="16"/>
          <w:szCs w:val="16"/>
        </w:rPr>
      </w:pPr>
      <w:r w:rsidRPr="005D46BF">
        <w:rPr>
          <w:sz w:val="16"/>
          <w:szCs w:val="16"/>
        </w:rPr>
        <w:t>Audio Visual Sources such as photographs, maps, illustrations, computer programs, data, graphs, audio-visual</w:t>
      </w:r>
    </w:p>
    <w:p w14:paraId="7D1E9AFE" w14:textId="77777777" w:rsidR="003A487C" w:rsidRPr="005D46BF" w:rsidRDefault="003A487C" w:rsidP="003A487C">
      <w:pPr>
        <w:pStyle w:val="ListParagraph"/>
        <w:numPr>
          <w:ilvl w:val="0"/>
          <w:numId w:val="2"/>
        </w:numPr>
        <w:rPr>
          <w:sz w:val="16"/>
          <w:szCs w:val="16"/>
        </w:rPr>
      </w:pPr>
      <w:r w:rsidRPr="005D46BF">
        <w:rPr>
          <w:sz w:val="16"/>
          <w:szCs w:val="16"/>
        </w:rPr>
        <w:t>Direct quotations, whether from texts or oral communications</w:t>
      </w:r>
    </w:p>
    <w:p w14:paraId="1A2CED0D" w14:textId="77777777" w:rsidR="003A487C" w:rsidRPr="005D46BF" w:rsidRDefault="003A487C" w:rsidP="003A487C">
      <w:pPr>
        <w:pStyle w:val="ListParagraph"/>
        <w:numPr>
          <w:ilvl w:val="0"/>
          <w:numId w:val="2"/>
        </w:numPr>
        <w:rPr>
          <w:sz w:val="16"/>
          <w:szCs w:val="16"/>
        </w:rPr>
      </w:pPr>
      <w:r w:rsidRPr="005D46BF">
        <w:rPr>
          <w:sz w:val="16"/>
          <w:szCs w:val="16"/>
        </w:rPr>
        <w:t>Works of art including:  film, dance, music, theatre arts, visual arts</w:t>
      </w:r>
    </w:p>
    <w:p w14:paraId="488EB90E" w14:textId="4C5FBE0F" w:rsidR="003A487C" w:rsidRPr="005D46BF" w:rsidRDefault="003A487C" w:rsidP="003A487C">
      <w:pPr>
        <w:pStyle w:val="ListParagraph"/>
        <w:numPr>
          <w:ilvl w:val="0"/>
          <w:numId w:val="2"/>
        </w:numPr>
        <w:rPr>
          <w:sz w:val="16"/>
          <w:szCs w:val="16"/>
        </w:rPr>
      </w:pPr>
      <w:r w:rsidRPr="005D46BF">
        <w:rPr>
          <w:sz w:val="16"/>
          <w:szCs w:val="16"/>
        </w:rPr>
        <w:t>Misrepresentation or falsification of student work, including CAS documentation, also constitutes malpractice.</w:t>
      </w:r>
      <w:r>
        <w:rPr>
          <w:sz w:val="16"/>
          <w:szCs w:val="16"/>
        </w:rPr>
        <w:tab/>
      </w:r>
      <w:r w:rsidR="00124EBB">
        <w:rPr>
          <w:sz w:val="16"/>
          <w:szCs w:val="16"/>
        </w:rPr>
        <w:tab/>
      </w:r>
      <w:r w:rsidRPr="005D46BF">
        <w:rPr>
          <w:b/>
          <w:color w:val="008000"/>
          <w:sz w:val="16"/>
          <w:szCs w:val="16"/>
        </w:rPr>
        <w:t>Initial</w:t>
      </w:r>
      <w:r w:rsidR="00124EBB">
        <w:rPr>
          <w:b/>
          <w:color w:val="008000"/>
          <w:sz w:val="16"/>
          <w:szCs w:val="16"/>
        </w:rPr>
        <w:t xml:space="preserve">  </w:t>
      </w:r>
      <w:r>
        <w:rPr>
          <w:b/>
          <w:color w:val="008000"/>
          <w:sz w:val="16"/>
          <w:szCs w:val="16"/>
        </w:rPr>
        <w:t>_</w:t>
      </w:r>
      <w:r w:rsidRPr="005D46BF">
        <w:rPr>
          <w:b/>
          <w:color w:val="008000"/>
          <w:sz w:val="16"/>
          <w:szCs w:val="16"/>
        </w:rPr>
        <w:t>_</w:t>
      </w:r>
      <w:r>
        <w:rPr>
          <w:b/>
          <w:color w:val="008000"/>
          <w:sz w:val="16"/>
          <w:szCs w:val="16"/>
        </w:rPr>
        <w:softHyphen/>
      </w:r>
      <w:r>
        <w:rPr>
          <w:b/>
          <w:color w:val="008000"/>
          <w:sz w:val="16"/>
          <w:szCs w:val="16"/>
        </w:rPr>
        <w:softHyphen/>
      </w:r>
      <w:r w:rsidRPr="005D46BF">
        <w:rPr>
          <w:b/>
          <w:color w:val="008000"/>
          <w:sz w:val="16"/>
          <w:szCs w:val="16"/>
        </w:rPr>
        <w:t>_</w:t>
      </w:r>
      <w:r w:rsidR="00124EBB">
        <w:rPr>
          <w:b/>
          <w:color w:val="008000"/>
          <w:sz w:val="16"/>
          <w:szCs w:val="16"/>
        </w:rPr>
        <w:t>_</w:t>
      </w:r>
    </w:p>
    <w:p w14:paraId="265E23CE" w14:textId="77777777" w:rsidR="003A487C" w:rsidRPr="005D46BF" w:rsidRDefault="003A487C" w:rsidP="003A487C">
      <w:pPr>
        <w:rPr>
          <w:color w:val="008000"/>
          <w:sz w:val="16"/>
          <w:szCs w:val="16"/>
        </w:rPr>
      </w:pPr>
    </w:p>
    <w:p w14:paraId="3DD0F57E" w14:textId="77777777" w:rsidR="003A487C" w:rsidRDefault="003A487C" w:rsidP="003A487C">
      <w:pPr>
        <w:rPr>
          <w:sz w:val="20"/>
          <w:szCs w:val="20"/>
        </w:rPr>
      </w:pPr>
      <w:r w:rsidRPr="003A487C">
        <w:rPr>
          <w:b/>
          <w:color w:val="008000"/>
          <w:sz w:val="20"/>
          <w:szCs w:val="20"/>
          <w:u w:val="single"/>
        </w:rPr>
        <w:t>Validity of Data</w:t>
      </w:r>
      <w:r w:rsidRPr="005D46BF">
        <w:rPr>
          <w:b/>
          <w:color w:val="008000"/>
          <w:sz w:val="20"/>
          <w:szCs w:val="20"/>
        </w:rPr>
        <w:t>:</w:t>
      </w:r>
      <w:r>
        <w:rPr>
          <w:sz w:val="20"/>
          <w:szCs w:val="20"/>
        </w:rPr>
        <w:t xml:space="preserve">  </w:t>
      </w:r>
    </w:p>
    <w:p w14:paraId="049067E3" w14:textId="100B2BE1" w:rsidR="003A487C" w:rsidRPr="005D46BF" w:rsidRDefault="003A487C" w:rsidP="003A487C">
      <w:pPr>
        <w:rPr>
          <w:b/>
          <w:color w:val="008000"/>
          <w:sz w:val="20"/>
          <w:szCs w:val="20"/>
        </w:rPr>
      </w:pPr>
      <w:r>
        <w:rPr>
          <w:sz w:val="20"/>
          <w:szCs w:val="20"/>
        </w:rPr>
        <w:t>Another area of concern is the validity of data – particularly in the sciences.  Data must not be fabricated or manipulated falsely to suit a student’s need.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24EBB">
        <w:rPr>
          <w:sz w:val="20"/>
          <w:szCs w:val="20"/>
        </w:rPr>
        <w:tab/>
      </w:r>
      <w:r w:rsidR="00124EBB">
        <w:rPr>
          <w:sz w:val="20"/>
          <w:szCs w:val="20"/>
        </w:rPr>
        <w:tab/>
      </w:r>
      <w:r w:rsidRPr="005D46BF">
        <w:rPr>
          <w:b/>
          <w:color w:val="008000"/>
          <w:sz w:val="16"/>
          <w:szCs w:val="16"/>
        </w:rPr>
        <w:t>Initial</w:t>
      </w:r>
      <w:r w:rsidR="00124EBB">
        <w:rPr>
          <w:b/>
          <w:color w:val="008000"/>
          <w:sz w:val="16"/>
          <w:szCs w:val="16"/>
        </w:rPr>
        <w:t xml:space="preserve">  </w:t>
      </w:r>
      <w:r>
        <w:rPr>
          <w:b/>
          <w:color w:val="008000"/>
          <w:sz w:val="16"/>
          <w:szCs w:val="16"/>
        </w:rPr>
        <w:t>__</w:t>
      </w:r>
      <w:r w:rsidR="00124EBB">
        <w:rPr>
          <w:b/>
          <w:color w:val="008000"/>
          <w:sz w:val="16"/>
          <w:szCs w:val="16"/>
        </w:rPr>
        <w:t>_</w:t>
      </w:r>
      <w:r>
        <w:rPr>
          <w:b/>
          <w:color w:val="008000"/>
          <w:sz w:val="16"/>
          <w:szCs w:val="16"/>
        </w:rPr>
        <w:t>_</w:t>
      </w:r>
      <w:r>
        <w:rPr>
          <w:b/>
          <w:color w:val="008000"/>
          <w:sz w:val="16"/>
          <w:szCs w:val="16"/>
        </w:rPr>
        <w:softHyphen/>
      </w:r>
      <w:r>
        <w:rPr>
          <w:b/>
          <w:color w:val="008000"/>
          <w:sz w:val="16"/>
          <w:szCs w:val="16"/>
        </w:rPr>
        <w:softHyphen/>
      </w:r>
    </w:p>
    <w:p w14:paraId="32EE1EF8" w14:textId="77777777" w:rsidR="003A487C" w:rsidRPr="005D46BF" w:rsidRDefault="003A487C" w:rsidP="003A487C">
      <w:pPr>
        <w:rPr>
          <w:b/>
          <w:color w:val="008000"/>
          <w:sz w:val="16"/>
          <w:szCs w:val="16"/>
        </w:rPr>
      </w:pPr>
    </w:p>
    <w:p w14:paraId="41146A9A" w14:textId="77777777" w:rsidR="003A487C" w:rsidRPr="003A487C" w:rsidRDefault="003A487C" w:rsidP="003A487C">
      <w:pPr>
        <w:rPr>
          <w:b/>
          <w:sz w:val="20"/>
          <w:szCs w:val="20"/>
          <w:u w:val="single"/>
        </w:rPr>
      </w:pPr>
      <w:r w:rsidRPr="003A487C">
        <w:rPr>
          <w:b/>
          <w:color w:val="008000"/>
          <w:sz w:val="20"/>
          <w:szCs w:val="20"/>
          <w:u w:val="single"/>
        </w:rPr>
        <w:t>Plagiarism:</w:t>
      </w:r>
      <w:r w:rsidRPr="003A487C">
        <w:rPr>
          <w:b/>
          <w:sz w:val="20"/>
          <w:szCs w:val="20"/>
          <w:u w:val="single"/>
        </w:rPr>
        <w:t xml:space="preserve">  </w:t>
      </w:r>
    </w:p>
    <w:p w14:paraId="7426F013" w14:textId="4D153D9B" w:rsidR="003A487C" w:rsidRPr="005D46BF" w:rsidRDefault="003A487C" w:rsidP="003A487C">
      <w:pPr>
        <w:rPr>
          <w:b/>
          <w:color w:val="008000"/>
          <w:sz w:val="16"/>
          <w:szCs w:val="16"/>
        </w:rPr>
      </w:pPr>
      <w:r w:rsidRPr="00F41CEC">
        <w:rPr>
          <w:sz w:val="20"/>
          <w:szCs w:val="20"/>
        </w:rPr>
        <w:t xml:space="preserve">Many candidates believe that because the Internet is in the public domain and largely uncontrolled, information can be taken from web sites without the need for acknowledgment.  Candidates must record the addresses of all web sites without the need for acknowledgment.  Candidates must record the addresses of all web sites from which they obtain information during their research, including the date when each web site was accessed.  The uniform (or universal) resource locator (URL) constitutes the web site address for this purpose. </w:t>
      </w:r>
      <w:r>
        <w:rPr>
          <w:sz w:val="20"/>
          <w:szCs w:val="20"/>
        </w:rPr>
        <w:t>This includes the copying of maps, photographs, illustrations, data, graphs and so 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b/>
          <w:color w:val="008000"/>
          <w:sz w:val="16"/>
          <w:szCs w:val="16"/>
        </w:rPr>
        <w:t>Initial</w:t>
      </w:r>
      <w:r w:rsidR="00124EBB">
        <w:rPr>
          <w:b/>
          <w:color w:val="008000"/>
          <w:sz w:val="16"/>
          <w:szCs w:val="16"/>
        </w:rPr>
        <w:t xml:space="preserve">  </w:t>
      </w:r>
      <w:r>
        <w:rPr>
          <w:b/>
          <w:color w:val="008000"/>
          <w:sz w:val="16"/>
          <w:szCs w:val="16"/>
        </w:rPr>
        <w:t>__</w:t>
      </w:r>
      <w:r w:rsidR="00124EBB">
        <w:rPr>
          <w:b/>
          <w:color w:val="008000"/>
          <w:sz w:val="16"/>
          <w:szCs w:val="16"/>
        </w:rPr>
        <w:t>__</w:t>
      </w:r>
      <w:r>
        <w:rPr>
          <w:b/>
          <w:color w:val="008000"/>
          <w:sz w:val="16"/>
          <w:szCs w:val="16"/>
        </w:rPr>
        <w:t>_</w:t>
      </w:r>
    </w:p>
    <w:p w14:paraId="14D4FCE5" w14:textId="77777777" w:rsidR="003A487C" w:rsidRPr="005D46BF" w:rsidRDefault="003A487C" w:rsidP="003A487C">
      <w:pPr>
        <w:rPr>
          <w:color w:val="008000"/>
          <w:sz w:val="16"/>
          <w:szCs w:val="16"/>
        </w:rPr>
      </w:pPr>
    </w:p>
    <w:p w14:paraId="0A98C742" w14:textId="77777777" w:rsidR="003A487C" w:rsidRPr="003A487C" w:rsidRDefault="003A487C" w:rsidP="003A487C">
      <w:pPr>
        <w:rPr>
          <w:color w:val="008000"/>
          <w:sz w:val="20"/>
          <w:szCs w:val="20"/>
          <w:u w:val="single"/>
        </w:rPr>
      </w:pPr>
      <w:r w:rsidRPr="003A487C">
        <w:rPr>
          <w:b/>
          <w:color w:val="008000"/>
          <w:sz w:val="20"/>
          <w:szCs w:val="20"/>
          <w:u w:val="single"/>
        </w:rPr>
        <w:t>Collusion versus Collaboration:</w:t>
      </w:r>
      <w:r w:rsidRPr="003A487C">
        <w:rPr>
          <w:color w:val="008000"/>
          <w:sz w:val="20"/>
          <w:szCs w:val="20"/>
          <w:u w:val="single"/>
        </w:rPr>
        <w:t xml:space="preserve">  </w:t>
      </w:r>
    </w:p>
    <w:p w14:paraId="49F6978F" w14:textId="2220F6C3" w:rsidR="003A487C" w:rsidRDefault="003A487C" w:rsidP="003A487C">
      <w:pPr>
        <w:rPr>
          <w:sz w:val="20"/>
          <w:szCs w:val="20"/>
        </w:rPr>
      </w:pPr>
      <w:r>
        <w:rPr>
          <w:sz w:val="20"/>
          <w:szCs w:val="20"/>
        </w:rPr>
        <w:t xml:space="preserve">Often, forms of assessment require students to work in groups in order to meet a common assessment goal.  All members of the group are expected to participate in an equal and fair manner.  Group activities might include discussion, meeting face to face, blogs, chat room conversation, etc.  </w:t>
      </w:r>
      <w:r w:rsidRPr="008348FD">
        <w:rPr>
          <w:i/>
          <w:sz w:val="20"/>
          <w:szCs w:val="20"/>
        </w:rPr>
        <w:t>In groups, the concept of academic honesty becomes slightly more complex:</w:t>
      </w:r>
    </w:p>
    <w:p w14:paraId="142135E6" w14:textId="77777777" w:rsidR="003A487C" w:rsidRPr="005D46BF" w:rsidRDefault="003A487C" w:rsidP="003A487C">
      <w:pPr>
        <w:rPr>
          <w:sz w:val="16"/>
          <w:szCs w:val="16"/>
        </w:rPr>
      </w:pPr>
    </w:p>
    <w:p w14:paraId="591D7013" w14:textId="77777777" w:rsidR="003A487C" w:rsidRDefault="003A487C" w:rsidP="003A487C">
      <w:pPr>
        <w:rPr>
          <w:sz w:val="20"/>
          <w:szCs w:val="20"/>
        </w:rPr>
      </w:pPr>
      <w:r>
        <w:rPr>
          <w:sz w:val="20"/>
          <w:szCs w:val="20"/>
        </w:rPr>
        <w:t>The rules for acknowledging sources will still apply, and in addition, the following is permissible:</w:t>
      </w:r>
    </w:p>
    <w:p w14:paraId="59617998" w14:textId="77777777" w:rsidR="003A487C" w:rsidRPr="005D46BF" w:rsidRDefault="003A487C" w:rsidP="003A487C">
      <w:pPr>
        <w:pStyle w:val="ListParagraph"/>
        <w:numPr>
          <w:ilvl w:val="0"/>
          <w:numId w:val="2"/>
        </w:numPr>
        <w:rPr>
          <w:sz w:val="18"/>
          <w:szCs w:val="18"/>
        </w:rPr>
      </w:pPr>
      <w:r w:rsidRPr="005D46BF">
        <w:rPr>
          <w:sz w:val="18"/>
          <w:szCs w:val="18"/>
        </w:rPr>
        <w:t>Discussion with other students around issues arising from the work to be assessed.</w:t>
      </w:r>
    </w:p>
    <w:p w14:paraId="0B829D41" w14:textId="77777777" w:rsidR="003A487C" w:rsidRPr="005D46BF" w:rsidRDefault="003A487C" w:rsidP="003A487C">
      <w:pPr>
        <w:pStyle w:val="ListParagraph"/>
        <w:numPr>
          <w:ilvl w:val="0"/>
          <w:numId w:val="2"/>
        </w:numPr>
        <w:rPr>
          <w:sz w:val="18"/>
          <w:szCs w:val="18"/>
        </w:rPr>
      </w:pPr>
      <w:r w:rsidRPr="005D46BF">
        <w:rPr>
          <w:sz w:val="18"/>
          <w:szCs w:val="18"/>
        </w:rPr>
        <w:t>Discussion with other students regarding ways to address issues arising from the work to be assessed.</w:t>
      </w:r>
    </w:p>
    <w:p w14:paraId="2CD782B5" w14:textId="77777777" w:rsidR="003A487C" w:rsidRPr="005D46BF" w:rsidRDefault="003A487C" w:rsidP="003A487C">
      <w:pPr>
        <w:pStyle w:val="ListParagraph"/>
        <w:numPr>
          <w:ilvl w:val="0"/>
          <w:numId w:val="2"/>
        </w:numPr>
        <w:rPr>
          <w:sz w:val="18"/>
          <w:szCs w:val="18"/>
        </w:rPr>
      </w:pPr>
      <w:r w:rsidRPr="005D46BF">
        <w:rPr>
          <w:sz w:val="18"/>
          <w:szCs w:val="18"/>
        </w:rPr>
        <w:t>Sharing of location and sources of information relevant to the assessment.</w:t>
      </w:r>
    </w:p>
    <w:p w14:paraId="62BE2727" w14:textId="77777777" w:rsidR="003A487C" w:rsidRPr="005D46BF" w:rsidRDefault="003A487C" w:rsidP="003A487C">
      <w:pPr>
        <w:rPr>
          <w:sz w:val="16"/>
          <w:szCs w:val="16"/>
        </w:rPr>
      </w:pPr>
    </w:p>
    <w:p w14:paraId="33F0F55C" w14:textId="77777777" w:rsidR="003A487C" w:rsidRDefault="003A487C" w:rsidP="003A487C">
      <w:pPr>
        <w:rPr>
          <w:sz w:val="20"/>
          <w:szCs w:val="20"/>
        </w:rPr>
      </w:pPr>
      <w:r>
        <w:rPr>
          <w:sz w:val="20"/>
          <w:szCs w:val="20"/>
        </w:rPr>
        <w:t>The following is NOT permissible in group-work:</w:t>
      </w:r>
    </w:p>
    <w:p w14:paraId="3E019D5E" w14:textId="6AE0B0C8" w:rsidR="003A487C" w:rsidRPr="005D46BF" w:rsidRDefault="003A487C" w:rsidP="003A487C">
      <w:pPr>
        <w:pStyle w:val="ListParagraph"/>
        <w:numPr>
          <w:ilvl w:val="0"/>
          <w:numId w:val="2"/>
        </w:numPr>
        <w:rPr>
          <w:sz w:val="18"/>
          <w:szCs w:val="18"/>
        </w:rPr>
      </w:pPr>
      <w:r w:rsidRPr="005D46BF">
        <w:rPr>
          <w:sz w:val="18"/>
          <w:szCs w:val="18"/>
        </w:rPr>
        <w:t>Allowing a member or members of the group to write any part of y</w:t>
      </w:r>
      <w:r w:rsidR="008C5A10">
        <w:rPr>
          <w:sz w:val="18"/>
          <w:szCs w:val="18"/>
        </w:rPr>
        <w:t>o</w:t>
      </w:r>
      <w:r w:rsidRPr="005D46BF">
        <w:rPr>
          <w:sz w:val="18"/>
          <w:szCs w:val="18"/>
        </w:rPr>
        <w:t>ur assessment piece.</w:t>
      </w:r>
    </w:p>
    <w:p w14:paraId="5EFEFBE8" w14:textId="77777777" w:rsidR="003A487C" w:rsidRPr="005D46BF" w:rsidRDefault="003A487C" w:rsidP="003A487C">
      <w:pPr>
        <w:pStyle w:val="ListParagraph"/>
        <w:numPr>
          <w:ilvl w:val="0"/>
          <w:numId w:val="2"/>
        </w:numPr>
        <w:rPr>
          <w:sz w:val="18"/>
          <w:szCs w:val="18"/>
        </w:rPr>
      </w:pPr>
      <w:r w:rsidRPr="005D46BF">
        <w:rPr>
          <w:sz w:val="18"/>
          <w:szCs w:val="18"/>
        </w:rPr>
        <w:t>Allowing a member or members of the group to write any part of another member’s assessment piece.</w:t>
      </w:r>
    </w:p>
    <w:p w14:paraId="7712EE89" w14:textId="77777777" w:rsidR="003A487C" w:rsidRPr="005D46BF" w:rsidRDefault="003A487C" w:rsidP="003A487C">
      <w:pPr>
        <w:pStyle w:val="ListParagraph"/>
        <w:numPr>
          <w:ilvl w:val="0"/>
          <w:numId w:val="2"/>
        </w:numPr>
        <w:rPr>
          <w:sz w:val="18"/>
          <w:szCs w:val="18"/>
        </w:rPr>
      </w:pPr>
      <w:r w:rsidRPr="005D46BF">
        <w:rPr>
          <w:sz w:val="18"/>
          <w:szCs w:val="18"/>
        </w:rPr>
        <w:t>Giving a copy of one student’s work with respect to that assessment to any other student within the group.</w:t>
      </w:r>
    </w:p>
    <w:p w14:paraId="2C55F641" w14:textId="77777777" w:rsidR="003A487C" w:rsidRPr="005D46BF" w:rsidRDefault="003A487C" w:rsidP="003A487C">
      <w:pPr>
        <w:rPr>
          <w:sz w:val="16"/>
          <w:szCs w:val="16"/>
        </w:rPr>
      </w:pPr>
    </w:p>
    <w:p w14:paraId="5FEA25BB" w14:textId="0B0B1D5A" w:rsidR="008C5A10" w:rsidRDefault="003A487C" w:rsidP="003A487C">
      <w:pPr>
        <w:rPr>
          <w:sz w:val="20"/>
          <w:szCs w:val="20"/>
        </w:rPr>
      </w:pPr>
      <w:r>
        <w:rPr>
          <w:sz w:val="20"/>
          <w:szCs w:val="20"/>
        </w:rPr>
        <w:t xml:space="preserve">According to the IBO, “For most assessment components candidates are expected to work independently with support from their subject teacher (or supervisor in the case of extended essays).  However, there are occasions when collaboration with other candidates is permitted or even actively encouraged, for example, in the requirements for internal assessment. </w:t>
      </w:r>
    </w:p>
    <w:p w14:paraId="17357D21" w14:textId="77777777" w:rsidR="008C5A10" w:rsidRPr="0004220F" w:rsidRDefault="008C5A10" w:rsidP="008C5A10">
      <w:pPr>
        <w:pStyle w:val="ListParagraph"/>
        <w:jc w:val="center"/>
        <w:rPr>
          <w:i/>
          <w:sz w:val="16"/>
          <w:szCs w:val="16"/>
        </w:rPr>
      </w:pPr>
      <w:r w:rsidRPr="008348FD">
        <w:rPr>
          <w:i/>
          <w:sz w:val="16"/>
          <w:szCs w:val="16"/>
        </w:rPr>
        <w:t xml:space="preserve">The IB Academic Policy is aligned with DMHS </w:t>
      </w:r>
      <w:r>
        <w:rPr>
          <w:i/>
          <w:sz w:val="16"/>
          <w:szCs w:val="16"/>
        </w:rPr>
        <w:t>School</w:t>
      </w:r>
      <w:r w:rsidRPr="008348FD">
        <w:rPr>
          <w:i/>
          <w:sz w:val="16"/>
          <w:szCs w:val="16"/>
        </w:rPr>
        <w:t xml:space="preserve"> policy and L</w:t>
      </w:r>
      <w:r>
        <w:rPr>
          <w:i/>
          <w:sz w:val="16"/>
          <w:szCs w:val="16"/>
        </w:rPr>
        <w:t>os Angeles Unified School district policy</w:t>
      </w:r>
    </w:p>
    <w:p w14:paraId="6FAE9275" w14:textId="77777777" w:rsidR="008C5A10" w:rsidRDefault="008C5A10" w:rsidP="003A487C">
      <w:pPr>
        <w:rPr>
          <w:sz w:val="20"/>
          <w:szCs w:val="20"/>
        </w:rPr>
      </w:pPr>
    </w:p>
    <w:p w14:paraId="4471B0C7" w14:textId="77777777" w:rsidR="008C5A10" w:rsidRDefault="008C5A10" w:rsidP="008C5A10">
      <w:pPr>
        <w:rPr>
          <w:sz w:val="20"/>
          <w:szCs w:val="20"/>
        </w:rPr>
      </w:pPr>
      <w:r>
        <w:rPr>
          <w:sz w:val="20"/>
          <w:szCs w:val="20"/>
        </w:rPr>
        <w:t xml:space="preserve">Nevertheless, the final work must be produced independently, despite the fact that it may be based on similar data.  </w:t>
      </w:r>
    </w:p>
    <w:p w14:paraId="78D4F872" w14:textId="34B66D79" w:rsidR="003A487C" w:rsidRDefault="003A487C" w:rsidP="003A487C">
      <w:pPr>
        <w:rPr>
          <w:sz w:val="20"/>
          <w:szCs w:val="20"/>
        </w:rPr>
      </w:pPr>
      <w:r>
        <w:rPr>
          <w:sz w:val="20"/>
          <w:szCs w:val="20"/>
        </w:rPr>
        <w:t xml:space="preserve">This means that the abstract, introduction, content and conclusion or summary of a piece of work must be written in each candidate’s own words and cannot therefore be the same as another candidate’s.  If, for example, two or more candidates have exactly the same introduction to an assignment, the final award committee will construe this as collusion, and not collaboration.  It is essential that both teachers and candidates are aware of the distinction between collaboration and collusion.  </w:t>
      </w:r>
    </w:p>
    <w:p w14:paraId="1D4C2FA4" w14:textId="77777777" w:rsidR="003A487C" w:rsidRPr="005D46BF" w:rsidRDefault="003A487C" w:rsidP="003A487C">
      <w:pPr>
        <w:rPr>
          <w:sz w:val="16"/>
          <w:szCs w:val="16"/>
        </w:rPr>
      </w:pPr>
    </w:p>
    <w:p w14:paraId="4D613162" w14:textId="01BF3847" w:rsidR="00124EBB" w:rsidRPr="00AC0EF1" w:rsidRDefault="003A487C" w:rsidP="00124EBB">
      <w:pPr>
        <w:rPr>
          <w:b/>
          <w:color w:val="008000"/>
          <w:sz w:val="16"/>
          <w:szCs w:val="16"/>
        </w:rPr>
      </w:pPr>
      <w:r>
        <w:rPr>
          <w:sz w:val="20"/>
          <w:szCs w:val="20"/>
        </w:rPr>
        <w:t>Students must clearly understand the difference between collaboration and collusion.  Collusion is a form of plagiarism.  It can result from improper collaboration during group work and involves at least two</w:t>
      </w:r>
      <w:r w:rsidR="00993BA2">
        <w:rPr>
          <w:sz w:val="20"/>
          <w:szCs w:val="20"/>
        </w:rPr>
        <w:t xml:space="preserve"> people.  To avoid collusion in </w:t>
      </w:r>
      <w:r w:rsidR="00E25850">
        <w:rPr>
          <w:sz w:val="20"/>
          <w:szCs w:val="20"/>
        </w:rPr>
        <w:t>group-</w:t>
      </w:r>
      <w:r>
        <w:rPr>
          <w:sz w:val="20"/>
          <w:szCs w:val="20"/>
        </w:rPr>
        <w:t>work, students should take their own personal notes during meetings.  Collusion can also occur when one student allows another to copy his or her own work, even if that student makes changes to the work to make it look different.</w:t>
      </w:r>
      <w:r>
        <w:rPr>
          <w:sz w:val="20"/>
          <w:szCs w:val="20"/>
        </w:rPr>
        <w:tab/>
      </w:r>
      <w:r w:rsidR="00124EBB">
        <w:rPr>
          <w:b/>
          <w:color w:val="008000"/>
          <w:sz w:val="16"/>
          <w:szCs w:val="16"/>
        </w:rPr>
        <w:t>Initial  ____</w:t>
      </w:r>
      <w:r>
        <w:rPr>
          <w:sz w:val="20"/>
          <w:szCs w:val="20"/>
        </w:rPr>
        <w:tab/>
      </w:r>
      <w:r>
        <w:rPr>
          <w:sz w:val="20"/>
          <w:szCs w:val="20"/>
        </w:rPr>
        <w:tab/>
      </w:r>
      <w:r>
        <w:rPr>
          <w:sz w:val="20"/>
          <w:szCs w:val="20"/>
        </w:rPr>
        <w:tab/>
      </w:r>
      <w:r>
        <w:rPr>
          <w:sz w:val="20"/>
          <w:szCs w:val="20"/>
        </w:rPr>
        <w:tab/>
      </w:r>
    </w:p>
    <w:p w14:paraId="3B726506" w14:textId="6AE8D84F" w:rsidR="00050C86" w:rsidRPr="00050C86" w:rsidRDefault="00050C86" w:rsidP="00050C86">
      <w:pPr>
        <w:rPr>
          <w:b/>
          <w:color w:val="008000"/>
          <w:sz w:val="20"/>
          <w:szCs w:val="20"/>
          <w:u w:val="thick"/>
        </w:rPr>
      </w:pPr>
      <w:r w:rsidRPr="00050C86">
        <w:rPr>
          <w:b/>
          <w:color w:val="008000"/>
          <w:sz w:val="20"/>
          <w:szCs w:val="20"/>
          <w:u w:val="thick"/>
        </w:rPr>
        <w:t>Process for</w:t>
      </w:r>
      <w:r w:rsidR="00AC0EF1">
        <w:rPr>
          <w:b/>
          <w:color w:val="008000"/>
          <w:sz w:val="20"/>
          <w:szCs w:val="20"/>
          <w:u w:val="thick"/>
        </w:rPr>
        <w:t xml:space="preserve"> authenticating student work,</w:t>
      </w:r>
      <w:r w:rsidRPr="00050C86">
        <w:rPr>
          <w:b/>
          <w:color w:val="008000"/>
          <w:sz w:val="20"/>
          <w:szCs w:val="20"/>
          <w:u w:val="thick"/>
        </w:rPr>
        <w:t xml:space="preserve"> investigating alleged malpractice</w:t>
      </w:r>
      <w:r w:rsidR="00124EBB">
        <w:rPr>
          <w:b/>
          <w:color w:val="008000"/>
          <w:sz w:val="20"/>
          <w:szCs w:val="20"/>
          <w:u w:val="thick"/>
        </w:rPr>
        <w:t xml:space="preserve"> and Consequences</w:t>
      </w:r>
      <w:r w:rsidRPr="00050C86">
        <w:rPr>
          <w:b/>
          <w:color w:val="008000"/>
          <w:sz w:val="20"/>
          <w:szCs w:val="20"/>
          <w:u w:val="thick"/>
        </w:rPr>
        <w:t>:</w:t>
      </w:r>
    </w:p>
    <w:p w14:paraId="04B9DB15" w14:textId="5D381295" w:rsidR="006E00B6" w:rsidRPr="00050C86" w:rsidRDefault="006E00B6" w:rsidP="0031177A">
      <w:pPr>
        <w:rPr>
          <w:sz w:val="20"/>
          <w:szCs w:val="20"/>
        </w:rPr>
      </w:pPr>
      <w:r w:rsidRPr="00050C86">
        <w:rPr>
          <w:sz w:val="20"/>
          <w:szCs w:val="20"/>
        </w:rPr>
        <w:t>If a teacher has reason to believe academic dishonesty has occurred, the fo</w:t>
      </w:r>
      <w:r w:rsidR="00F967AB" w:rsidRPr="00050C86">
        <w:rPr>
          <w:sz w:val="20"/>
          <w:szCs w:val="20"/>
        </w:rPr>
        <w:t>llowing steps will be taken:</w:t>
      </w:r>
    </w:p>
    <w:p w14:paraId="69165E70" w14:textId="1FDEACB9" w:rsidR="006E00B6" w:rsidRDefault="006E00B6" w:rsidP="00F967AB">
      <w:pPr>
        <w:pStyle w:val="ListParagraph"/>
        <w:numPr>
          <w:ilvl w:val="0"/>
          <w:numId w:val="2"/>
        </w:numPr>
        <w:rPr>
          <w:sz w:val="20"/>
          <w:szCs w:val="20"/>
        </w:rPr>
      </w:pPr>
      <w:r w:rsidRPr="00F967AB">
        <w:rPr>
          <w:sz w:val="20"/>
          <w:szCs w:val="20"/>
        </w:rPr>
        <w:t>The teacher will invest</w:t>
      </w:r>
      <w:r w:rsidR="0034087A">
        <w:rPr>
          <w:sz w:val="20"/>
          <w:szCs w:val="20"/>
        </w:rPr>
        <w:t>igate the suspected malpractice to authenticate the student’s work</w:t>
      </w:r>
      <w:r w:rsidR="00AC0EF1">
        <w:rPr>
          <w:sz w:val="20"/>
          <w:szCs w:val="20"/>
        </w:rPr>
        <w:t>, including the following actions</w:t>
      </w:r>
      <w:r w:rsidR="0034087A">
        <w:rPr>
          <w:sz w:val="20"/>
          <w:szCs w:val="20"/>
        </w:rPr>
        <w:t>:</w:t>
      </w:r>
    </w:p>
    <w:p w14:paraId="76F5F498" w14:textId="0ED5C696" w:rsidR="0034087A" w:rsidRDefault="0034087A" w:rsidP="0034087A">
      <w:pPr>
        <w:pStyle w:val="ListParagraph"/>
        <w:numPr>
          <w:ilvl w:val="1"/>
          <w:numId w:val="2"/>
        </w:numPr>
        <w:rPr>
          <w:sz w:val="20"/>
          <w:szCs w:val="20"/>
        </w:rPr>
      </w:pPr>
      <w:r w:rsidRPr="0034087A">
        <w:rPr>
          <w:sz w:val="20"/>
          <w:szCs w:val="20"/>
        </w:rPr>
        <w:t>Compare the style of writing with work known to be that of the student</w:t>
      </w:r>
    </w:p>
    <w:p w14:paraId="7D505B91" w14:textId="06846DCB" w:rsidR="0034087A" w:rsidRDefault="0034087A" w:rsidP="0034087A">
      <w:pPr>
        <w:pStyle w:val="ListParagraph"/>
        <w:numPr>
          <w:ilvl w:val="1"/>
          <w:numId w:val="2"/>
        </w:numPr>
        <w:rPr>
          <w:sz w:val="20"/>
          <w:szCs w:val="20"/>
        </w:rPr>
      </w:pPr>
      <w:r w:rsidRPr="0034087A">
        <w:rPr>
          <w:sz w:val="20"/>
          <w:szCs w:val="20"/>
        </w:rPr>
        <w:t>Compare the final submission with the first draft of the written work</w:t>
      </w:r>
    </w:p>
    <w:p w14:paraId="655EF25B" w14:textId="7C942B53" w:rsidR="0034087A" w:rsidRDefault="0034087A" w:rsidP="0034087A">
      <w:pPr>
        <w:pStyle w:val="ListParagraph"/>
        <w:numPr>
          <w:ilvl w:val="1"/>
          <w:numId w:val="2"/>
        </w:numPr>
        <w:rPr>
          <w:sz w:val="20"/>
          <w:szCs w:val="20"/>
        </w:rPr>
      </w:pPr>
      <w:r w:rsidRPr="0034087A">
        <w:rPr>
          <w:sz w:val="20"/>
          <w:szCs w:val="20"/>
        </w:rPr>
        <w:t>Check the references cited by the student and the original sources</w:t>
      </w:r>
    </w:p>
    <w:p w14:paraId="7960406A" w14:textId="61E80D10" w:rsidR="0034087A" w:rsidRDefault="0034087A" w:rsidP="0034087A">
      <w:pPr>
        <w:pStyle w:val="ListParagraph"/>
        <w:numPr>
          <w:ilvl w:val="1"/>
          <w:numId w:val="2"/>
        </w:numPr>
        <w:rPr>
          <w:sz w:val="20"/>
          <w:szCs w:val="20"/>
        </w:rPr>
      </w:pPr>
      <w:r w:rsidRPr="0034087A">
        <w:rPr>
          <w:sz w:val="20"/>
          <w:szCs w:val="20"/>
        </w:rPr>
        <w:t>Interview the student in the presence of a third party</w:t>
      </w:r>
    </w:p>
    <w:p w14:paraId="3C950023" w14:textId="64102F50" w:rsidR="00AC0EF1" w:rsidRDefault="00AC0EF1" w:rsidP="0034087A">
      <w:pPr>
        <w:pStyle w:val="ListParagraph"/>
        <w:numPr>
          <w:ilvl w:val="1"/>
          <w:numId w:val="2"/>
        </w:numPr>
        <w:rPr>
          <w:sz w:val="20"/>
          <w:szCs w:val="20"/>
        </w:rPr>
      </w:pPr>
      <w:r>
        <w:rPr>
          <w:sz w:val="20"/>
          <w:szCs w:val="20"/>
        </w:rPr>
        <w:t>Evaluate the student’s understanding of what s/he wrote</w:t>
      </w:r>
    </w:p>
    <w:p w14:paraId="0509BEC4" w14:textId="2A1C108F" w:rsidR="0034087A" w:rsidRPr="0034087A" w:rsidRDefault="0034087A" w:rsidP="0034087A">
      <w:pPr>
        <w:pStyle w:val="ListParagraph"/>
        <w:numPr>
          <w:ilvl w:val="1"/>
          <w:numId w:val="2"/>
        </w:numPr>
        <w:rPr>
          <w:sz w:val="20"/>
          <w:szCs w:val="20"/>
        </w:rPr>
      </w:pPr>
      <w:r w:rsidRPr="0034087A">
        <w:rPr>
          <w:sz w:val="20"/>
          <w:szCs w:val="20"/>
        </w:rPr>
        <w:t>Use one of the many websites set up to prevent plagiarism</w:t>
      </w:r>
    </w:p>
    <w:p w14:paraId="1A31D62B" w14:textId="77777777" w:rsidR="006E00B6" w:rsidRPr="00F967AB" w:rsidRDefault="006E00B6" w:rsidP="0031177A">
      <w:pPr>
        <w:pStyle w:val="ListParagraph"/>
        <w:numPr>
          <w:ilvl w:val="0"/>
          <w:numId w:val="2"/>
        </w:numPr>
        <w:rPr>
          <w:sz w:val="20"/>
          <w:szCs w:val="20"/>
        </w:rPr>
      </w:pPr>
      <w:r w:rsidRPr="00F967AB">
        <w:rPr>
          <w:sz w:val="20"/>
          <w:szCs w:val="20"/>
        </w:rPr>
        <w:t>The teacher will communicate the outcome of his/her investigation to the IB coordinator.</w:t>
      </w:r>
    </w:p>
    <w:p w14:paraId="04F1DD2E" w14:textId="39581DF5" w:rsidR="006E00B6" w:rsidRPr="00F967AB" w:rsidRDefault="006E00B6" w:rsidP="0031177A">
      <w:pPr>
        <w:pStyle w:val="ListParagraph"/>
        <w:numPr>
          <w:ilvl w:val="0"/>
          <w:numId w:val="2"/>
        </w:numPr>
        <w:rPr>
          <w:sz w:val="20"/>
          <w:szCs w:val="20"/>
        </w:rPr>
      </w:pPr>
      <w:r w:rsidRPr="00F967AB">
        <w:rPr>
          <w:sz w:val="20"/>
          <w:szCs w:val="20"/>
        </w:rPr>
        <w:t xml:space="preserve">If the teacher and IB coordinator are in agreement that malpractice has occurred, then the student will </w:t>
      </w:r>
      <w:r w:rsidRPr="0034087A">
        <w:rPr>
          <w:b/>
          <w:sz w:val="20"/>
          <w:szCs w:val="20"/>
        </w:rPr>
        <w:t>receive no credit for the assignment in question</w:t>
      </w:r>
      <w:r w:rsidR="00AC0EF1">
        <w:rPr>
          <w:sz w:val="20"/>
          <w:szCs w:val="20"/>
        </w:rPr>
        <w:t xml:space="preserve"> and</w:t>
      </w:r>
      <w:r w:rsidRPr="0034087A">
        <w:rPr>
          <w:sz w:val="20"/>
          <w:szCs w:val="20"/>
        </w:rPr>
        <w:t xml:space="preserve"> disciplinary</w:t>
      </w:r>
      <w:r w:rsidR="00DB2BB9" w:rsidRPr="0034087A">
        <w:rPr>
          <w:sz w:val="20"/>
          <w:szCs w:val="20"/>
        </w:rPr>
        <w:t xml:space="preserve"> </w:t>
      </w:r>
      <w:r w:rsidRPr="0034087A">
        <w:rPr>
          <w:sz w:val="20"/>
          <w:szCs w:val="20"/>
        </w:rPr>
        <w:t>consequences will be enacted</w:t>
      </w:r>
      <w:r w:rsidR="0034087A" w:rsidRPr="0034087A">
        <w:rPr>
          <w:sz w:val="20"/>
          <w:szCs w:val="20"/>
        </w:rPr>
        <w:t>:</w:t>
      </w:r>
      <w:r w:rsidR="00556AEC" w:rsidRPr="0034087A">
        <w:rPr>
          <w:sz w:val="20"/>
          <w:szCs w:val="20"/>
        </w:rPr>
        <w:t xml:space="preserve"> </w:t>
      </w:r>
      <w:r w:rsidR="0034087A" w:rsidRPr="0034087A">
        <w:rPr>
          <w:sz w:val="20"/>
          <w:szCs w:val="20"/>
        </w:rPr>
        <w:t>writing a personal reflection, a parent conference, a</w:t>
      </w:r>
      <w:r w:rsidR="00556AEC" w:rsidRPr="0034087A">
        <w:rPr>
          <w:sz w:val="20"/>
          <w:szCs w:val="20"/>
        </w:rPr>
        <w:t xml:space="preserve"> “U” in cooperation for that five week progress report.  Additional</w:t>
      </w:r>
      <w:r w:rsidR="00556AEC">
        <w:rPr>
          <w:sz w:val="20"/>
          <w:szCs w:val="20"/>
        </w:rPr>
        <w:t xml:space="preserve"> Consequences may include re-education with school librarian to cite sources or to practice paraphrasing and summarizing techniques.  </w:t>
      </w:r>
    </w:p>
    <w:p w14:paraId="3155A324" w14:textId="77777777" w:rsidR="006E00B6" w:rsidRDefault="00DB2BB9" w:rsidP="0031177A">
      <w:pPr>
        <w:pStyle w:val="ListParagraph"/>
        <w:numPr>
          <w:ilvl w:val="0"/>
          <w:numId w:val="2"/>
        </w:numPr>
        <w:rPr>
          <w:sz w:val="20"/>
          <w:szCs w:val="20"/>
        </w:rPr>
      </w:pPr>
      <w:r w:rsidRPr="00F967AB">
        <w:rPr>
          <w:sz w:val="20"/>
          <w:szCs w:val="20"/>
        </w:rPr>
        <w:t>The IB coordinator will communicate, in writing, disciplinary consequences to the student and his/her parents. This letter will be placed in the student’s file in the coordinator’s office but will not become a part of the student’s permanent academic record.</w:t>
      </w:r>
    </w:p>
    <w:p w14:paraId="6B4C0474" w14:textId="7C79937B" w:rsidR="00500D90" w:rsidRPr="00AC0EF1" w:rsidRDefault="0034087A" w:rsidP="00500D90">
      <w:pPr>
        <w:pStyle w:val="ListParagraph"/>
        <w:numPr>
          <w:ilvl w:val="0"/>
          <w:numId w:val="2"/>
        </w:numPr>
        <w:rPr>
          <w:color w:val="008000"/>
          <w:sz w:val="20"/>
          <w:szCs w:val="20"/>
          <w:u w:val="thick"/>
        </w:rPr>
      </w:pPr>
      <w:r>
        <w:rPr>
          <w:sz w:val="20"/>
          <w:szCs w:val="20"/>
        </w:rPr>
        <w:t xml:space="preserve">If, after </w:t>
      </w:r>
      <w:r w:rsidR="00DB2BB9" w:rsidRPr="00F967AB">
        <w:rPr>
          <w:sz w:val="20"/>
          <w:szCs w:val="20"/>
        </w:rPr>
        <w:t xml:space="preserve">a first incident of academic malpractice, </w:t>
      </w:r>
      <w:r w:rsidR="00DB2BB9" w:rsidRPr="00F967AB">
        <w:rPr>
          <w:b/>
          <w:sz w:val="20"/>
          <w:szCs w:val="20"/>
        </w:rPr>
        <w:t>a second</w:t>
      </w:r>
      <w:r w:rsidR="00AC0EF1">
        <w:rPr>
          <w:b/>
          <w:sz w:val="20"/>
          <w:szCs w:val="20"/>
        </w:rPr>
        <w:t xml:space="preserve"> </w:t>
      </w:r>
      <w:r w:rsidR="00DB2BB9" w:rsidRPr="00F967AB">
        <w:rPr>
          <w:b/>
          <w:sz w:val="20"/>
          <w:szCs w:val="20"/>
        </w:rPr>
        <w:t xml:space="preserve">incident </w:t>
      </w:r>
      <w:r w:rsidR="00AC0EF1">
        <w:rPr>
          <w:b/>
          <w:sz w:val="20"/>
          <w:szCs w:val="20"/>
        </w:rPr>
        <w:t xml:space="preserve">occurs, all IB instructors will exercise their right </w:t>
      </w:r>
      <w:r w:rsidRPr="0034087A">
        <w:rPr>
          <w:b/>
          <w:sz w:val="20"/>
          <w:szCs w:val="20"/>
        </w:rPr>
        <w:t>to</w:t>
      </w:r>
      <w:r w:rsidR="008C5A10">
        <w:rPr>
          <w:b/>
          <w:sz w:val="20"/>
          <w:szCs w:val="20"/>
        </w:rPr>
        <w:t xml:space="preserve"> decline writing the student</w:t>
      </w:r>
      <w:r>
        <w:rPr>
          <w:b/>
          <w:sz w:val="20"/>
          <w:szCs w:val="20"/>
        </w:rPr>
        <w:t xml:space="preserve"> a letter</w:t>
      </w:r>
      <w:r w:rsidRPr="0034087A">
        <w:rPr>
          <w:b/>
          <w:sz w:val="20"/>
          <w:szCs w:val="20"/>
        </w:rPr>
        <w:t xml:space="preserve"> of recommendation</w:t>
      </w:r>
      <w:r w:rsidR="008C5A10">
        <w:rPr>
          <w:b/>
          <w:sz w:val="20"/>
          <w:szCs w:val="20"/>
        </w:rPr>
        <w:t xml:space="preserve"> or contact all colleges in which the student applied to rescind their letter of recommendation if one was already submitted.  Additionally,</w:t>
      </w:r>
      <w:r w:rsidRPr="0034087A">
        <w:rPr>
          <w:b/>
          <w:sz w:val="20"/>
          <w:szCs w:val="20"/>
        </w:rPr>
        <w:t xml:space="preserve"> </w:t>
      </w:r>
      <w:r>
        <w:rPr>
          <w:b/>
          <w:sz w:val="20"/>
          <w:szCs w:val="20"/>
        </w:rPr>
        <w:t xml:space="preserve">the student will be </w:t>
      </w:r>
      <w:r w:rsidR="00500D90" w:rsidRPr="0034087A">
        <w:rPr>
          <w:b/>
          <w:sz w:val="20"/>
          <w:szCs w:val="20"/>
        </w:rPr>
        <w:t>exclu</w:t>
      </w:r>
      <w:r>
        <w:rPr>
          <w:b/>
          <w:sz w:val="20"/>
          <w:szCs w:val="20"/>
        </w:rPr>
        <w:t xml:space="preserve">ded </w:t>
      </w:r>
      <w:r w:rsidR="00500D90" w:rsidRPr="0034087A">
        <w:rPr>
          <w:b/>
          <w:sz w:val="20"/>
          <w:szCs w:val="20"/>
        </w:rPr>
        <w:t xml:space="preserve">from academic awards, honors, scholarships, and prizes, </w:t>
      </w:r>
      <w:r>
        <w:rPr>
          <w:b/>
          <w:sz w:val="20"/>
          <w:szCs w:val="20"/>
        </w:rPr>
        <w:t xml:space="preserve">as well as </w:t>
      </w:r>
      <w:r w:rsidR="003A487C" w:rsidRPr="0034087A">
        <w:rPr>
          <w:b/>
          <w:sz w:val="20"/>
          <w:szCs w:val="20"/>
        </w:rPr>
        <w:t xml:space="preserve">all </w:t>
      </w:r>
      <w:r w:rsidR="00500D90" w:rsidRPr="0034087A">
        <w:rPr>
          <w:b/>
          <w:sz w:val="20"/>
          <w:szCs w:val="20"/>
        </w:rPr>
        <w:t>leadership positions in a</w:t>
      </w:r>
      <w:r>
        <w:rPr>
          <w:b/>
          <w:sz w:val="20"/>
          <w:szCs w:val="20"/>
        </w:rPr>
        <w:t>ll DMHS clubs and organizations</w:t>
      </w:r>
      <w:r w:rsidR="00500D90" w:rsidRPr="0034087A">
        <w:rPr>
          <w:b/>
          <w:sz w:val="20"/>
          <w:szCs w:val="20"/>
        </w:rPr>
        <w:t xml:space="preserve">. </w:t>
      </w:r>
      <w:r w:rsidR="008C5A10">
        <w:rPr>
          <w:b/>
          <w:sz w:val="20"/>
          <w:szCs w:val="20"/>
        </w:rPr>
        <w:tab/>
      </w:r>
      <w:r w:rsidR="008C5A10">
        <w:rPr>
          <w:b/>
          <w:sz w:val="20"/>
          <w:szCs w:val="20"/>
        </w:rPr>
        <w:tab/>
      </w:r>
      <w:r w:rsidR="008C5A10">
        <w:rPr>
          <w:b/>
          <w:sz w:val="20"/>
          <w:szCs w:val="20"/>
        </w:rPr>
        <w:tab/>
      </w:r>
      <w:r w:rsidR="008C5A10">
        <w:rPr>
          <w:b/>
          <w:sz w:val="20"/>
          <w:szCs w:val="20"/>
        </w:rPr>
        <w:tab/>
      </w:r>
      <w:r w:rsidR="008C5A10">
        <w:rPr>
          <w:b/>
          <w:sz w:val="20"/>
          <w:szCs w:val="20"/>
        </w:rPr>
        <w:tab/>
      </w:r>
      <w:r w:rsidR="008C5A10">
        <w:rPr>
          <w:b/>
          <w:sz w:val="20"/>
          <w:szCs w:val="20"/>
        </w:rPr>
        <w:tab/>
      </w:r>
      <w:r w:rsidR="008C5A10">
        <w:rPr>
          <w:b/>
          <w:sz w:val="20"/>
          <w:szCs w:val="20"/>
        </w:rPr>
        <w:tab/>
      </w:r>
      <w:r w:rsidR="008C5A10">
        <w:rPr>
          <w:b/>
          <w:sz w:val="20"/>
          <w:szCs w:val="20"/>
        </w:rPr>
        <w:tab/>
      </w:r>
      <w:r w:rsidR="008C5A10">
        <w:rPr>
          <w:b/>
          <w:color w:val="008000"/>
          <w:sz w:val="16"/>
          <w:szCs w:val="16"/>
        </w:rPr>
        <w:t>Initial  ____</w:t>
      </w:r>
    </w:p>
    <w:p w14:paraId="5621F4DB" w14:textId="77777777" w:rsidR="00500D90" w:rsidRDefault="00500D90" w:rsidP="00500D90">
      <w:pPr>
        <w:rPr>
          <w:b/>
          <w:color w:val="008000"/>
          <w:sz w:val="20"/>
          <w:szCs w:val="20"/>
          <w:u w:val="thick"/>
        </w:rPr>
      </w:pPr>
    </w:p>
    <w:p w14:paraId="1C8C397D" w14:textId="5E53B4EC" w:rsidR="00DB2BB9" w:rsidRPr="00500D90" w:rsidRDefault="00DB2BB9" w:rsidP="00500D90">
      <w:pPr>
        <w:rPr>
          <w:color w:val="008000"/>
          <w:sz w:val="20"/>
          <w:szCs w:val="20"/>
          <w:u w:val="thick"/>
        </w:rPr>
      </w:pPr>
      <w:r w:rsidRPr="00500D90">
        <w:rPr>
          <w:b/>
          <w:color w:val="008000"/>
          <w:sz w:val="20"/>
          <w:szCs w:val="20"/>
          <w:u w:val="thick"/>
        </w:rPr>
        <w:t>IB Diploma Assessments</w:t>
      </w:r>
    </w:p>
    <w:p w14:paraId="131861D0" w14:textId="67A63750" w:rsidR="008C5A10" w:rsidRPr="00AC0EF1" w:rsidRDefault="00DB2BB9" w:rsidP="008C5A10">
      <w:pPr>
        <w:pStyle w:val="ListParagraph"/>
        <w:numPr>
          <w:ilvl w:val="0"/>
          <w:numId w:val="2"/>
        </w:numPr>
        <w:rPr>
          <w:color w:val="008000"/>
          <w:sz w:val="20"/>
          <w:szCs w:val="20"/>
          <w:u w:val="thick"/>
        </w:rPr>
      </w:pPr>
      <w:r w:rsidRPr="00F967AB">
        <w:rPr>
          <w:sz w:val="20"/>
          <w:szCs w:val="20"/>
        </w:rPr>
        <w:t xml:space="preserve">In addition to the consequences described above, if a confirmed malpractice incident involves any work to be submitted for an IB Diploma assessment (including the Extended Essay, internal assessments, Theory of Knowledge essays, external assessments, and IB exams), the work </w:t>
      </w:r>
      <w:r w:rsidRPr="00AC0EF1">
        <w:rPr>
          <w:sz w:val="20"/>
          <w:szCs w:val="20"/>
        </w:rPr>
        <w:t>will</w:t>
      </w:r>
      <w:r w:rsidR="003A487C" w:rsidRPr="00AC0EF1">
        <w:rPr>
          <w:sz w:val="20"/>
          <w:szCs w:val="20"/>
        </w:rPr>
        <w:t xml:space="preserve"> be submitted to</w:t>
      </w:r>
      <w:r w:rsidRPr="00AC0EF1">
        <w:rPr>
          <w:sz w:val="20"/>
          <w:szCs w:val="20"/>
        </w:rPr>
        <w:t xml:space="preserve"> IBO </w:t>
      </w:r>
      <w:r w:rsidR="003A487C" w:rsidRPr="00AC0EF1">
        <w:rPr>
          <w:sz w:val="20"/>
          <w:szCs w:val="20"/>
        </w:rPr>
        <w:t xml:space="preserve">with a “O” grade, </w:t>
      </w:r>
      <w:r w:rsidRPr="00AC0EF1">
        <w:rPr>
          <w:sz w:val="20"/>
          <w:szCs w:val="20"/>
        </w:rPr>
        <w:t>which</w:t>
      </w:r>
      <w:r w:rsidRPr="00F967AB">
        <w:rPr>
          <w:sz w:val="20"/>
          <w:szCs w:val="20"/>
        </w:rPr>
        <w:t xml:space="preserve"> will result in no diploma being awarded. If malpractice is suspected, but the coordinator is not able to confirm </w:t>
      </w:r>
      <w:r w:rsidRPr="00AC0EF1">
        <w:rPr>
          <w:sz w:val="20"/>
          <w:szCs w:val="20"/>
        </w:rPr>
        <w:t>it, the coordinator is required</w:t>
      </w:r>
      <w:r w:rsidRPr="00F967AB">
        <w:rPr>
          <w:sz w:val="20"/>
          <w:szCs w:val="20"/>
        </w:rPr>
        <w:t xml:space="preserve"> to report the incident to the IBO. The incident will be investigated by a final award committee at the IBO: “If the final award committee decides that a case of malpractice has been established, no grade will be awarded in the subject(s) concerned. </w:t>
      </w:r>
      <w:r w:rsidRPr="00F967AB">
        <w:rPr>
          <w:i/>
          <w:sz w:val="20"/>
          <w:szCs w:val="20"/>
          <w:u w:val="single"/>
        </w:rPr>
        <w:t>No diploma will be awarded to the candidate.</w:t>
      </w:r>
      <w:r w:rsidRPr="00F967AB">
        <w:rPr>
          <w:sz w:val="20"/>
          <w:szCs w:val="20"/>
        </w:rPr>
        <w:t xml:space="preserve">” </w:t>
      </w:r>
      <w:r w:rsidRPr="00F967AB">
        <w:rPr>
          <w:i/>
          <w:sz w:val="20"/>
          <w:szCs w:val="20"/>
        </w:rPr>
        <w:t xml:space="preserve">Vade Mecum, </w:t>
      </w:r>
      <w:r w:rsidRPr="00F967AB">
        <w:rPr>
          <w:sz w:val="20"/>
          <w:szCs w:val="20"/>
        </w:rPr>
        <w:t>2006.</w:t>
      </w:r>
      <w:r w:rsidR="008C5A10">
        <w:rPr>
          <w:sz w:val="20"/>
          <w:szCs w:val="20"/>
        </w:rPr>
        <w:tab/>
      </w:r>
      <w:r w:rsidR="008C5A10">
        <w:rPr>
          <w:sz w:val="20"/>
          <w:szCs w:val="20"/>
        </w:rPr>
        <w:tab/>
      </w:r>
      <w:r w:rsidR="008C5A10">
        <w:rPr>
          <w:b/>
          <w:color w:val="008000"/>
          <w:sz w:val="16"/>
          <w:szCs w:val="16"/>
        </w:rPr>
        <w:t>Initial  ____</w:t>
      </w:r>
    </w:p>
    <w:p w14:paraId="4A8628AE" w14:textId="2C4FF936" w:rsidR="00DB2BB9" w:rsidRPr="00F967AB" w:rsidRDefault="00DB2BB9" w:rsidP="0031177A">
      <w:pPr>
        <w:rPr>
          <w:sz w:val="20"/>
          <w:szCs w:val="20"/>
        </w:rPr>
      </w:pPr>
    </w:p>
    <w:p w14:paraId="17D384DD" w14:textId="77777777" w:rsidR="004B7DF8" w:rsidRPr="00ED1242" w:rsidRDefault="004B7DF8" w:rsidP="0031177A">
      <w:pPr>
        <w:rPr>
          <w:sz w:val="16"/>
          <w:szCs w:val="16"/>
        </w:rPr>
      </w:pPr>
    </w:p>
    <w:p w14:paraId="30DFE15A" w14:textId="77777777" w:rsidR="00D433C1" w:rsidRDefault="00D433C1" w:rsidP="00D433C1">
      <w:pPr>
        <w:rPr>
          <w:b/>
          <w:color w:val="008000"/>
          <w:sz w:val="20"/>
          <w:szCs w:val="20"/>
        </w:rPr>
      </w:pPr>
    </w:p>
    <w:p w14:paraId="5EF5AB87" w14:textId="77777777" w:rsidR="008C5A10" w:rsidRDefault="008C5A10" w:rsidP="00D433C1">
      <w:pPr>
        <w:rPr>
          <w:b/>
          <w:color w:val="008000"/>
          <w:sz w:val="20"/>
          <w:szCs w:val="20"/>
        </w:rPr>
      </w:pPr>
    </w:p>
    <w:p w14:paraId="11C23575" w14:textId="77777777" w:rsidR="008C5A10" w:rsidRDefault="008C5A10" w:rsidP="00D433C1">
      <w:pPr>
        <w:rPr>
          <w:b/>
          <w:color w:val="008000"/>
          <w:sz w:val="20"/>
          <w:szCs w:val="20"/>
        </w:rPr>
      </w:pPr>
    </w:p>
    <w:p w14:paraId="6289940E" w14:textId="77777777" w:rsidR="008C5A10" w:rsidRDefault="008C5A10" w:rsidP="00D433C1">
      <w:pPr>
        <w:rPr>
          <w:b/>
          <w:color w:val="008000"/>
          <w:sz w:val="20"/>
          <w:szCs w:val="20"/>
        </w:rPr>
      </w:pPr>
    </w:p>
    <w:p w14:paraId="023F7245" w14:textId="77777777" w:rsidR="008C5A10" w:rsidRDefault="008C5A10" w:rsidP="00D433C1">
      <w:pPr>
        <w:rPr>
          <w:b/>
          <w:color w:val="008000"/>
          <w:sz w:val="20"/>
          <w:szCs w:val="20"/>
        </w:rPr>
      </w:pPr>
    </w:p>
    <w:p w14:paraId="5EEF5E9A" w14:textId="77777777" w:rsidR="008C5A10" w:rsidRDefault="008C5A10" w:rsidP="00D433C1">
      <w:pPr>
        <w:rPr>
          <w:b/>
          <w:color w:val="008000"/>
          <w:sz w:val="20"/>
          <w:szCs w:val="20"/>
        </w:rPr>
      </w:pPr>
    </w:p>
    <w:p w14:paraId="200D1968" w14:textId="77777777" w:rsidR="008C5A10" w:rsidRDefault="008C5A10" w:rsidP="00D433C1">
      <w:pPr>
        <w:rPr>
          <w:b/>
          <w:color w:val="008000"/>
          <w:sz w:val="20"/>
          <w:szCs w:val="20"/>
        </w:rPr>
      </w:pPr>
    </w:p>
    <w:p w14:paraId="31946DFE" w14:textId="77777777" w:rsidR="008C5A10" w:rsidRDefault="008C5A10" w:rsidP="00D433C1">
      <w:pPr>
        <w:rPr>
          <w:b/>
          <w:color w:val="008000"/>
          <w:sz w:val="20"/>
          <w:szCs w:val="20"/>
        </w:rPr>
      </w:pPr>
    </w:p>
    <w:p w14:paraId="570F7CA2" w14:textId="77777777" w:rsidR="008C5A10" w:rsidRDefault="008C5A10" w:rsidP="00D433C1">
      <w:pPr>
        <w:rPr>
          <w:b/>
          <w:color w:val="008000"/>
          <w:sz w:val="20"/>
          <w:szCs w:val="20"/>
        </w:rPr>
      </w:pPr>
    </w:p>
    <w:p w14:paraId="4A6B7034" w14:textId="5897AD24" w:rsidR="008C5A10" w:rsidRPr="008C5A10" w:rsidRDefault="008C5A10" w:rsidP="008C5A10">
      <w:pPr>
        <w:pStyle w:val="ListParagraph"/>
        <w:jc w:val="center"/>
        <w:rPr>
          <w:i/>
          <w:sz w:val="16"/>
          <w:szCs w:val="16"/>
        </w:rPr>
      </w:pPr>
      <w:r w:rsidRPr="008348FD">
        <w:rPr>
          <w:i/>
          <w:sz w:val="16"/>
          <w:szCs w:val="16"/>
        </w:rPr>
        <w:t xml:space="preserve">The IB Academic Policy is aligned with DMHS </w:t>
      </w:r>
      <w:r>
        <w:rPr>
          <w:i/>
          <w:sz w:val="16"/>
          <w:szCs w:val="16"/>
        </w:rPr>
        <w:t>School</w:t>
      </w:r>
      <w:r w:rsidRPr="008348FD">
        <w:rPr>
          <w:i/>
          <w:sz w:val="16"/>
          <w:szCs w:val="16"/>
        </w:rPr>
        <w:t xml:space="preserve"> policy and L</w:t>
      </w:r>
      <w:r>
        <w:rPr>
          <w:i/>
          <w:sz w:val="16"/>
          <w:szCs w:val="16"/>
        </w:rPr>
        <w:t>os Angeles Unified School district policy</w:t>
      </w:r>
    </w:p>
    <w:p w14:paraId="16BC6883" w14:textId="77777777" w:rsidR="008C5A10" w:rsidRDefault="008C5A10" w:rsidP="00D433C1">
      <w:pPr>
        <w:rPr>
          <w:b/>
          <w:color w:val="008000"/>
          <w:sz w:val="20"/>
          <w:szCs w:val="20"/>
        </w:rPr>
      </w:pPr>
    </w:p>
    <w:p w14:paraId="5C6330EC" w14:textId="77777777" w:rsidR="00AC0EF1" w:rsidRDefault="00AC0EF1" w:rsidP="00D433C1">
      <w:pPr>
        <w:rPr>
          <w:b/>
          <w:color w:val="008000"/>
          <w:sz w:val="20"/>
          <w:szCs w:val="20"/>
        </w:rPr>
      </w:pPr>
    </w:p>
    <w:p w14:paraId="289CCA1C" w14:textId="6EA4DE56" w:rsidR="004B7DF8" w:rsidRPr="008E04D1" w:rsidRDefault="008C5A10" w:rsidP="008E04D1">
      <w:pPr>
        <w:jc w:val="center"/>
        <w:rPr>
          <w:b/>
          <w:color w:val="008000"/>
          <w:sz w:val="32"/>
          <w:szCs w:val="32"/>
        </w:rPr>
      </w:pPr>
      <w:r>
        <w:rPr>
          <w:b/>
          <w:color w:val="008000"/>
          <w:sz w:val="32"/>
          <w:szCs w:val="32"/>
        </w:rPr>
        <w:t xml:space="preserve">IB </w:t>
      </w:r>
      <w:r w:rsidR="008E04D1" w:rsidRPr="008E04D1">
        <w:rPr>
          <w:b/>
          <w:color w:val="008000"/>
          <w:sz w:val="32"/>
          <w:szCs w:val="32"/>
        </w:rPr>
        <w:t>Honor Code Contract</w:t>
      </w:r>
    </w:p>
    <w:p w14:paraId="06F6E6EA" w14:textId="77777777" w:rsidR="0004220F" w:rsidRDefault="008E04D1" w:rsidP="00D433C1">
      <w:pPr>
        <w:rPr>
          <w:b/>
          <w:color w:val="008000"/>
          <w:sz w:val="20"/>
          <w:szCs w:val="20"/>
        </w:rPr>
      </w:pPr>
      <w:r>
        <w:rPr>
          <w:b/>
          <w:color w:val="008000"/>
          <w:sz w:val="20"/>
          <w:szCs w:val="20"/>
        </w:rPr>
        <w:tab/>
      </w:r>
      <w:r>
        <w:rPr>
          <w:b/>
          <w:color w:val="008000"/>
          <w:sz w:val="20"/>
          <w:szCs w:val="20"/>
        </w:rPr>
        <w:tab/>
      </w:r>
      <w:r>
        <w:rPr>
          <w:b/>
          <w:color w:val="008000"/>
          <w:sz w:val="20"/>
          <w:szCs w:val="20"/>
        </w:rPr>
        <w:tab/>
      </w:r>
      <w:r>
        <w:rPr>
          <w:b/>
          <w:color w:val="008000"/>
          <w:sz w:val="20"/>
          <w:szCs w:val="20"/>
        </w:rPr>
        <w:tab/>
      </w:r>
      <w:r>
        <w:rPr>
          <w:b/>
          <w:color w:val="008000"/>
          <w:sz w:val="20"/>
          <w:szCs w:val="20"/>
        </w:rPr>
        <w:tab/>
      </w:r>
      <w:r>
        <w:rPr>
          <w:b/>
          <w:color w:val="008000"/>
          <w:sz w:val="20"/>
          <w:szCs w:val="20"/>
        </w:rPr>
        <w:tab/>
      </w:r>
    </w:p>
    <w:p w14:paraId="6D53E40B" w14:textId="77777777" w:rsidR="0004220F" w:rsidRDefault="0004220F" w:rsidP="00D433C1">
      <w:pPr>
        <w:rPr>
          <w:b/>
          <w:color w:val="008000"/>
          <w:sz w:val="20"/>
          <w:szCs w:val="20"/>
        </w:rPr>
      </w:pPr>
    </w:p>
    <w:p w14:paraId="54885CAD" w14:textId="490559D4" w:rsidR="008E04D1" w:rsidRDefault="008E04D1" w:rsidP="00D433C1">
      <w:pPr>
        <w:rPr>
          <w:b/>
          <w:color w:val="008000"/>
          <w:sz w:val="20"/>
          <w:szCs w:val="20"/>
        </w:rPr>
      </w:pPr>
      <w:r>
        <w:rPr>
          <w:b/>
          <w:color w:val="008000"/>
          <w:sz w:val="20"/>
          <w:szCs w:val="20"/>
        </w:rPr>
        <w:tab/>
      </w:r>
      <w:r>
        <w:rPr>
          <w:b/>
          <w:color w:val="008000"/>
          <w:sz w:val="20"/>
          <w:szCs w:val="20"/>
        </w:rPr>
        <w:tab/>
      </w:r>
      <w:r>
        <w:rPr>
          <w:b/>
          <w:color w:val="008000"/>
          <w:sz w:val="20"/>
          <w:szCs w:val="20"/>
        </w:rPr>
        <w:tab/>
      </w:r>
    </w:p>
    <w:p w14:paraId="102AD886" w14:textId="4EAA517F" w:rsidR="008E04D1" w:rsidRPr="00D942F0" w:rsidRDefault="008E04D1" w:rsidP="00D433C1">
      <w:pPr>
        <w:rPr>
          <w:b/>
          <w:sz w:val="20"/>
          <w:szCs w:val="20"/>
        </w:rPr>
      </w:pPr>
      <w:r>
        <w:rPr>
          <w:b/>
          <w:color w:val="008000"/>
          <w:sz w:val="20"/>
          <w:szCs w:val="20"/>
        </w:rPr>
        <w:tab/>
      </w:r>
      <w:r>
        <w:rPr>
          <w:b/>
          <w:color w:val="008000"/>
          <w:sz w:val="20"/>
          <w:szCs w:val="20"/>
        </w:rPr>
        <w:tab/>
      </w:r>
      <w:r>
        <w:rPr>
          <w:b/>
          <w:color w:val="008000"/>
          <w:sz w:val="20"/>
          <w:szCs w:val="20"/>
        </w:rPr>
        <w:tab/>
      </w:r>
      <w:r>
        <w:rPr>
          <w:b/>
          <w:color w:val="008000"/>
          <w:sz w:val="20"/>
          <w:szCs w:val="20"/>
        </w:rPr>
        <w:tab/>
      </w:r>
      <w:r>
        <w:rPr>
          <w:b/>
          <w:color w:val="008000"/>
          <w:sz w:val="20"/>
          <w:szCs w:val="20"/>
        </w:rPr>
        <w:tab/>
      </w:r>
      <w:r>
        <w:rPr>
          <w:b/>
          <w:color w:val="008000"/>
          <w:sz w:val="20"/>
          <w:szCs w:val="20"/>
        </w:rPr>
        <w:tab/>
      </w:r>
      <w:r>
        <w:rPr>
          <w:b/>
          <w:color w:val="008000"/>
          <w:sz w:val="20"/>
          <w:szCs w:val="20"/>
        </w:rPr>
        <w:tab/>
      </w:r>
      <w:r>
        <w:rPr>
          <w:b/>
          <w:color w:val="008000"/>
          <w:sz w:val="20"/>
          <w:szCs w:val="20"/>
        </w:rPr>
        <w:tab/>
      </w:r>
      <w:r w:rsidRPr="00D942F0">
        <w:rPr>
          <w:b/>
          <w:sz w:val="20"/>
          <w:szCs w:val="20"/>
        </w:rPr>
        <w:t>Student Name:  ___________________________</w:t>
      </w:r>
    </w:p>
    <w:p w14:paraId="62AAFCF5" w14:textId="2E92A7DD" w:rsidR="008E04D1" w:rsidRPr="00D942F0" w:rsidRDefault="0004220F" w:rsidP="00D433C1">
      <w:pPr>
        <w:rPr>
          <w:b/>
          <w:sz w:val="16"/>
          <w:szCs w:val="16"/>
        </w:rPr>
      </w:pPr>
      <w:r w:rsidRPr="00D942F0">
        <w:rPr>
          <w:b/>
          <w:sz w:val="20"/>
          <w:szCs w:val="20"/>
        </w:rPr>
        <w:tab/>
      </w:r>
      <w:r w:rsidRPr="00D942F0">
        <w:rPr>
          <w:b/>
          <w:sz w:val="20"/>
          <w:szCs w:val="20"/>
        </w:rPr>
        <w:tab/>
      </w:r>
      <w:r w:rsidRPr="00D942F0">
        <w:rPr>
          <w:b/>
          <w:sz w:val="20"/>
          <w:szCs w:val="20"/>
        </w:rPr>
        <w:tab/>
      </w:r>
      <w:r w:rsidRPr="00D942F0">
        <w:rPr>
          <w:b/>
          <w:sz w:val="20"/>
          <w:szCs w:val="20"/>
        </w:rPr>
        <w:tab/>
      </w:r>
      <w:r w:rsidRPr="00D942F0">
        <w:rPr>
          <w:b/>
          <w:sz w:val="20"/>
          <w:szCs w:val="20"/>
        </w:rPr>
        <w:tab/>
      </w:r>
      <w:r w:rsidRPr="00D942F0">
        <w:rPr>
          <w:b/>
          <w:sz w:val="20"/>
          <w:szCs w:val="20"/>
        </w:rPr>
        <w:tab/>
      </w:r>
      <w:r w:rsidRPr="00D942F0">
        <w:rPr>
          <w:b/>
          <w:sz w:val="20"/>
          <w:szCs w:val="20"/>
        </w:rPr>
        <w:tab/>
      </w:r>
      <w:r w:rsidRPr="00D942F0">
        <w:rPr>
          <w:b/>
          <w:sz w:val="20"/>
          <w:szCs w:val="20"/>
        </w:rPr>
        <w:tab/>
      </w:r>
      <w:r w:rsidRPr="00D942F0">
        <w:rPr>
          <w:b/>
          <w:sz w:val="20"/>
          <w:szCs w:val="20"/>
        </w:rPr>
        <w:tab/>
      </w:r>
      <w:r w:rsidRPr="00D942F0">
        <w:rPr>
          <w:b/>
          <w:sz w:val="20"/>
          <w:szCs w:val="20"/>
        </w:rPr>
        <w:tab/>
        <w:t xml:space="preserve">              </w:t>
      </w:r>
      <w:r w:rsidRPr="00D942F0">
        <w:rPr>
          <w:b/>
          <w:sz w:val="16"/>
          <w:szCs w:val="16"/>
        </w:rPr>
        <w:t>PLEASE PRINT</w:t>
      </w:r>
    </w:p>
    <w:p w14:paraId="54B71EF1" w14:textId="77777777" w:rsidR="008E04D1" w:rsidRDefault="008E04D1" w:rsidP="00D433C1">
      <w:pPr>
        <w:rPr>
          <w:sz w:val="20"/>
          <w:szCs w:val="20"/>
        </w:rPr>
      </w:pPr>
    </w:p>
    <w:p w14:paraId="46606585" w14:textId="77777777" w:rsidR="0004220F" w:rsidRDefault="0004220F" w:rsidP="00D433C1">
      <w:pPr>
        <w:rPr>
          <w:sz w:val="20"/>
          <w:szCs w:val="20"/>
        </w:rPr>
      </w:pPr>
    </w:p>
    <w:p w14:paraId="7B236BF7" w14:textId="77777777" w:rsidR="0004220F" w:rsidRDefault="0004220F" w:rsidP="00D433C1">
      <w:pPr>
        <w:rPr>
          <w:sz w:val="20"/>
          <w:szCs w:val="20"/>
        </w:rPr>
      </w:pPr>
    </w:p>
    <w:p w14:paraId="680DA213" w14:textId="238E477E" w:rsidR="008E04D1" w:rsidRDefault="008E04D1" w:rsidP="00D433C1">
      <w:pPr>
        <w:rPr>
          <w:sz w:val="20"/>
          <w:szCs w:val="20"/>
        </w:rPr>
      </w:pPr>
      <w:r>
        <w:rPr>
          <w:sz w:val="20"/>
          <w:szCs w:val="20"/>
        </w:rPr>
        <w:t>The members of the Downtown Magnets High School community believe that the fundamental objective of the school is to provide the students with a quality education while developing in them a sense of ethical pupose and social responsibility.  Honesty and trust are integral parts of the learning process and every instance of dishonesty hurts the entire school community.</w:t>
      </w:r>
    </w:p>
    <w:p w14:paraId="69E8D05C" w14:textId="77777777" w:rsidR="008E04D1" w:rsidRDefault="008E04D1" w:rsidP="00D433C1">
      <w:pPr>
        <w:rPr>
          <w:sz w:val="20"/>
          <w:szCs w:val="20"/>
        </w:rPr>
      </w:pPr>
    </w:p>
    <w:p w14:paraId="24598019" w14:textId="7EB62AA7" w:rsidR="008E04D1" w:rsidRDefault="008E04D1" w:rsidP="00D433C1">
      <w:pPr>
        <w:rPr>
          <w:sz w:val="20"/>
          <w:szCs w:val="20"/>
        </w:rPr>
      </w:pPr>
      <w:r>
        <w:rPr>
          <w:sz w:val="20"/>
          <w:szCs w:val="20"/>
        </w:rPr>
        <w:t>The Honor Code at Downtown Magnets High School is designed to accomplish the following:</w:t>
      </w:r>
    </w:p>
    <w:p w14:paraId="1893F1F6" w14:textId="0411035E" w:rsidR="008E04D1" w:rsidRPr="008E04D1" w:rsidRDefault="008E04D1" w:rsidP="008E04D1">
      <w:pPr>
        <w:pStyle w:val="ListParagraph"/>
        <w:numPr>
          <w:ilvl w:val="0"/>
          <w:numId w:val="2"/>
        </w:numPr>
        <w:rPr>
          <w:sz w:val="20"/>
          <w:szCs w:val="20"/>
        </w:rPr>
      </w:pPr>
      <w:r w:rsidRPr="008E04D1">
        <w:rPr>
          <w:sz w:val="20"/>
          <w:szCs w:val="20"/>
        </w:rPr>
        <w:t>Ensure students, faculty, and staff understand that it is their responsibility to uphold academic honesty and integrity;</w:t>
      </w:r>
    </w:p>
    <w:p w14:paraId="2D8F4307" w14:textId="58C71D1D" w:rsidR="008E04D1" w:rsidRDefault="008E04D1" w:rsidP="008E04D1">
      <w:pPr>
        <w:pStyle w:val="ListParagraph"/>
        <w:numPr>
          <w:ilvl w:val="0"/>
          <w:numId w:val="2"/>
        </w:numPr>
        <w:rPr>
          <w:sz w:val="20"/>
          <w:szCs w:val="20"/>
        </w:rPr>
      </w:pPr>
      <w:r>
        <w:rPr>
          <w:sz w:val="20"/>
          <w:szCs w:val="20"/>
        </w:rPr>
        <w:t>Prevent students from gaining an unfair advantage over other students through academic misconduct;</w:t>
      </w:r>
    </w:p>
    <w:p w14:paraId="237BA073" w14:textId="57C409AE" w:rsidR="008E04D1" w:rsidRDefault="008E04D1" w:rsidP="008E04D1">
      <w:pPr>
        <w:pStyle w:val="ListParagraph"/>
        <w:numPr>
          <w:ilvl w:val="0"/>
          <w:numId w:val="2"/>
        </w:numPr>
        <w:rPr>
          <w:sz w:val="20"/>
          <w:szCs w:val="20"/>
        </w:rPr>
      </w:pPr>
      <w:r>
        <w:rPr>
          <w:sz w:val="20"/>
          <w:szCs w:val="20"/>
        </w:rPr>
        <w:t>Ensure that students understand that academic dishonesty is a violation of the trust of the entire community;</w:t>
      </w:r>
    </w:p>
    <w:p w14:paraId="69B4CA5C" w14:textId="1CD68D08" w:rsidR="008E04D1" w:rsidRDefault="008E04D1" w:rsidP="008E04D1">
      <w:pPr>
        <w:pStyle w:val="ListParagraph"/>
        <w:numPr>
          <w:ilvl w:val="0"/>
          <w:numId w:val="2"/>
        </w:numPr>
        <w:rPr>
          <w:sz w:val="20"/>
          <w:szCs w:val="20"/>
        </w:rPr>
      </w:pPr>
      <w:r>
        <w:rPr>
          <w:sz w:val="20"/>
          <w:szCs w:val="20"/>
        </w:rPr>
        <w:t>Clarify what constitutes academic misconduct and what is expected of students by the faculty, the staff, and their peers;</w:t>
      </w:r>
    </w:p>
    <w:p w14:paraId="16B44562" w14:textId="6DED29DF" w:rsidR="008E04D1" w:rsidRDefault="008E04D1" w:rsidP="008E04D1">
      <w:pPr>
        <w:pStyle w:val="ListParagraph"/>
        <w:numPr>
          <w:ilvl w:val="0"/>
          <w:numId w:val="2"/>
        </w:numPr>
        <w:rPr>
          <w:sz w:val="20"/>
          <w:szCs w:val="20"/>
        </w:rPr>
      </w:pPr>
      <w:r>
        <w:rPr>
          <w:sz w:val="20"/>
          <w:szCs w:val="20"/>
        </w:rPr>
        <w:t>Cultivate an environment where academic dishonesty is not tolerated.</w:t>
      </w:r>
    </w:p>
    <w:p w14:paraId="3E6C322B" w14:textId="77777777" w:rsidR="008E04D1" w:rsidRDefault="008E04D1" w:rsidP="008E04D1">
      <w:pPr>
        <w:rPr>
          <w:sz w:val="20"/>
          <w:szCs w:val="20"/>
        </w:rPr>
      </w:pPr>
    </w:p>
    <w:p w14:paraId="79B87F61" w14:textId="6AE876CA" w:rsidR="008E04D1" w:rsidRPr="008E04D1" w:rsidRDefault="008E04D1" w:rsidP="008E04D1">
      <w:pPr>
        <w:rPr>
          <w:sz w:val="20"/>
          <w:szCs w:val="20"/>
        </w:rPr>
      </w:pPr>
      <w:r>
        <w:rPr>
          <w:sz w:val="20"/>
          <w:szCs w:val="20"/>
        </w:rPr>
        <w:t xml:space="preserve">I have read the Downtown Magnets High School International Baccalaureate Academic Honesty Policy and I agree, on my honor, to accept the terms of the Honor Code and promise not to commit any acts of academic misconduct.  I understand and accept my responsibility as a member of the Downtown Magnets High School community to uphold the Honor Code at all times.  </w:t>
      </w:r>
    </w:p>
    <w:p w14:paraId="22025403" w14:textId="77777777" w:rsidR="00F967AB" w:rsidRPr="00ED1242" w:rsidRDefault="00F967AB" w:rsidP="0031177A">
      <w:pPr>
        <w:rPr>
          <w:sz w:val="16"/>
          <w:szCs w:val="16"/>
        </w:rPr>
      </w:pPr>
    </w:p>
    <w:p w14:paraId="7EC09C2A" w14:textId="77777777" w:rsidR="00F967AB" w:rsidRPr="005D46BF" w:rsidRDefault="00F967AB" w:rsidP="0031177A">
      <w:pPr>
        <w:rPr>
          <w:b/>
          <w:sz w:val="18"/>
          <w:szCs w:val="18"/>
        </w:rPr>
      </w:pPr>
    </w:p>
    <w:p w14:paraId="3E34034D" w14:textId="369C10CF" w:rsidR="00F967AB" w:rsidRPr="005D46BF" w:rsidRDefault="00F967AB" w:rsidP="0031177A">
      <w:pPr>
        <w:rPr>
          <w:b/>
          <w:sz w:val="18"/>
          <w:szCs w:val="18"/>
        </w:rPr>
      </w:pPr>
      <w:r w:rsidRPr="005D46BF">
        <w:rPr>
          <w:b/>
          <w:sz w:val="18"/>
          <w:szCs w:val="18"/>
        </w:rPr>
        <w:t>Student’s Signature:  _______________</w:t>
      </w:r>
      <w:r w:rsidR="005D46BF" w:rsidRPr="005D46BF">
        <w:rPr>
          <w:b/>
          <w:sz w:val="18"/>
          <w:szCs w:val="18"/>
        </w:rPr>
        <w:t>_______</w:t>
      </w:r>
      <w:r w:rsidRPr="005D46BF">
        <w:rPr>
          <w:b/>
          <w:sz w:val="18"/>
          <w:szCs w:val="18"/>
        </w:rPr>
        <w:t>_____________</w:t>
      </w:r>
      <w:r w:rsidR="0004220F">
        <w:rPr>
          <w:b/>
          <w:sz w:val="18"/>
          <w:szCs w:val="18"/>
        </w:rPr>
        <w:t>______</w:t>
      </w:r>
      <w:r w:rsidRPr="005D46BF">
        <w:rPr>
          <w:b/>
          <w:sz w:val="18"/>
          <w:szCs w:val="18"/>
        </w:rPr>
        <w:t>_______  Date:  _____</w:t>
      </w:r>
      <w:r w:rsidR="005D46BF" w:rsidRPr="005D46BF">
        <w:rPr>
          <w:b/>
          <w:sz w:val="18"/>
          <w:szCs w:val="18"/>
        </w:rPr>
        <w:t>__</w:t>
      </w:r>
      <w:r w:rsidRPr="005D46BF">
        <w:rPr>
          <w:b/>
          <w:sz w:val="18"/>
          <w:szCs w:val="18"/>
        </w:rPr>
        <w:t>___________</w:t>
      </w:r>
      <w:r w:rsidR="0004220F">
        <w:rPr>
          <w:b/>
          <w:sz w:val="18"/>
          <w:szCs w:val="18"/>
        </w:rPr>
        <w:t>_________</w:t>
      </w:r>
      <w:r w:rsidRPr="005D46BF">
        <w:rPr>
          <w:b/>
          <w:sz w:val="18"/>
          <w:szCs w:val="18"/>
        </w:rPr>
        <w:t>________</w:t>
      </w:r>
    </w:p>
    <w:p w14:paraId="6C6F672E" w14:textId="77777777" w:rsidR="00F967AB" w:rsidRPr="005D46BF" w:rsidRDefault="00F967AB" w:rsidP="0031177A">
      <w:pPr>
        <w:rPr>
          <w:b/>
          <w:sz w:val="18"/>
          <w:szCs w:val="18"/>
        </w:rPr>
      </w:pPr>
    </w:p>
    <w:p w14:paraId="615CD46D" w14:textId="77777777" w:rsidR="0004220F" w:rsidRDefault="0004220F" w:rsidP="0031177A">
      <w:pPr>
        <w:rPr>
          <w:b/>
          <w:sz w:val="18"/>
          <w:szCs w:val="18"/>
        </w:rPr>
      </w:pPr>
    </w:p>
    <w:p w14:paraId="4B3E9257" w14:textId="169B5D73" w:rsidR="0004220F" w:rsidRDefault="0004220F" w:rsidP="0031177A">
      <w:pPr>
        <w:rPr>
          <w:b/>
          <w:sz w:val="18"/>
          <w:szCs w:val="18"/>
        </w:rPr>
      </w:pPr>
      <w:r>
        <w:rPr>
          <w:b/>
          <w:sz w:val="18"/>
          <w:szCs w:val="18"/>
        </w:rPr>
        <w:t>Student Cell Phone:  __________________________________  Student Email:  _________________________________________</w:t>
      </w:r>
    </w:p>
    <w:p w14:paraId="05D29FE9" w14:textId="77777777" w:rsidR="0004220F" w:rsidRDefault="0004220F" w:rsidP="0031177A">
      <w:pPr>
        <w:rPr>
          <w:b/>
          <w:sz w:val="18"/>
          <w:szCs w:val="18"/>
        </w:rPr>
      </w:pPr>
    </w:p>
    <w:p w14:paraId="7C4D6E01" w14:textId="77777777" w:rsidR="0004220F" w:rsidRDefault="0004220F" w:rsidP="0031177A">
      <w:pPr>
        <w:rPr>
          <w:b/>
          <w:sz w:val="18"/>
          <w:szCs w:val="18"/>
        </w:rPr>
      </w:pPr>
    </w:p>
    <w:p w14:paraId="41821DB1" w14:textId="77777777" w:rsidR="0004220F" w:rsidRDefault="0004220F" w:rsidP="0031177A">
      <w:pPr>
        <w:rPr>
          <w:b/>
          <w:sz w:val="18"/>
          <w:szCs w:val="18"/>
        </w:rPr>
      </w:pPr>
    </w:p>
    <w:p w14:paraId="414E36A9" w14:textId="77777777" w:rsidR="0004220F" w:rsidRDefault="0004220F" w:rsidP="0031177A">
      <w:pPr>
        <w:rPr>
          <w:b/>
          <w:sz w:val="18"/>
          <w:szCs w:val="18"/>
        </w:rPr>
      </w:pPr>
    </w:p>
    <w:p w14:paraId="08D6311F" w14:textId="5CB32041" w:rsidR="00F967AB" w:rsidRPr="005D46BF" w:rsidRDefault="00F967AB" w:rsidP="0031177A">
      <w:pPr>
        <w:rPr>
          <w:b/>
          <w:sz w:val="18"/>
          <w:szCs w:val="18"/>
        </w:rPr>
      </w:pPr>
      <w:r w:rsidRPr="005D46BF">
        <w:rPr>
          <w:b/>
          <w:sz w:val="18"/>
          <w:szCs w:val="18"/>
        </w:rPr>
        <w:t>Parent’s Name:  ______________________________________________</w:t>
      </w:r>
      <w:r w:rsidR="0004220F">
        <w:rPr>
          <w:b/>
          <w:sz w:val="18"/>
          <w:szCs w:val="18"/>
        </w:rPr>
        <w:t>_______________</w:t>
      </w:r>
      <w:r w:rsidRPr="005D46BF">
        <w:rPr>
          <w:b/>
          <w:sz w:val="18"/>
          <w:szCs w:val="18"/>
        </w:rPr>
        <w:t>___</w:t>
      </w:r>
      <w:r w:rsidR="005D46BF" w:rsidRPr="005D46BF">
        <w:rPr>
          <w:b/>
          <w:sz w:val="18"/>
          <w:szCs w:val="18"/>
        </w:rPr>
        <w:t>_________</w:t>
      </w:r>
      <w:r w:rsidRPr="005D46BF">
        <w:rPr>
          <w:b/>
          <w:sz w:val="18"/>
          <w:szCs w:val="18"/>
        </w:rPr>
        <w:t>___________________</w:t>
      </w:r>
      <w:r w:rsidR="00810037">
        <w:rPr>
          <w:b/>
          <w:sz w:val="18"/>
          <w:szCs w:val="18"/>
        </w:rPr>
        <w:t>_</w:t>
      </w:r>
      <w:r w:rsidRPr="005D46BF">
        <w:rPr>
          <w:b/>
          <w:sz w:val="18"/>
          <w:szCs w:val="18"/>
        </w:rPr>
        <w:t>_</w:t>
      </w:r>
    </w:p>
    <w:p w14:paraId="1C272AD6" w14:textId="77777777" w:rsidR="00F967AB" w:rsidRPr="005D46BF" w:rsidRDefault="00F967AB" w:rsidP="0031177A">
      <w:pPr>
        <w:rPr>
          <w:b/>
          <w:sz w:val="18"/>
          <w:szCs w:val="18"/>
        </w:rPr>
      </w:pPr>
    </w:p>
    <w:p w14:paraId="3A80F144" w14:textId="77777777" w:rsidR="0004220F" w:rsidRDefault="0004220F" w:rsidP="0031177A">
      <w:pPr>
        <w:rPr>
          <w:b/>
          <w:sz w:val="18"/>
          <w:szCs w:val="18"/>
        </w:rPr>
      </w:pPr>
    </w:p>
    <w:p w14:paraId="25A30C8A" w14:textId="76F2D3C5" w:rsidR="00F967AB" w:rsidRDefault="00F967AB" w:rsidP="0031177A">
      <w:pPr>
        <w:rPr>
          <w:b/>
          <w:sz w:val="18"/>
          <w:szCs w:val="18"/>
        </w:rPr>
      </w:pPr>
      <w:r w:rsidRPr="005D46BF">
        <w:rPr>
          <w:b/>
          <w:sz w:val="18"/>
          <w:szCs w:val="18"/>
        </w:rPr>
        <w:t>Parent’s Signature:  ______________________________</w:t>
      </w:r>
      <w:r w:rsidR="005D46BF" w:rsidRPr="005D46BF">
        <w:rPr>
          <w:b/>
          <w:sz w:val="18"/>
          <w:szCs w:val="18"/>
        </w:rPr>
        <w:t>________</w:t>
      </w:r>
      <w:r w:rsidR="0004220F">
        <w:rPr>
          <w:b/>
          <w:sz w:val="18"/>
          <w:szCs w:val="18"/>
        </w:rPr>
        <w:t>______</w:t>
      </w:r>
      <w:r w:rsidRPr="005D46BF">
        <w:rPr>
          <w:b/>
          <w:sz w:val="18"/>
          <w:szCs w:val="18"/>
        </w:rPr>
        <w:t>_____  Date:  __________</w:t>
      </w:r>
      <w:r w:rsidR="0004220F">
        <w:rPr>
          <w:b/>
          <w:sz w:val="18"/>
          <w:szCs w:val="18"/>
        </w:rPr>
        <w:t>_________</w:t>
      </w:r>
      <w:r w:rsidRPr="005D46BF">
        <w:rPr>
          <w:b/>
          <w:sz w:val="18"/>
          <w:szCs w:val="18"/>
        </w:rPr>
        <w:t>________</w:t>
      </w:r>
      <w:r w:rsidR="005D46BF" w:rsidRPr="005D46BF">
        <w:rPr>
          <w:b/>
          <w:sz w:val="18"/>
          <w:szCs w:val="18"/>
        </w:rPr>
        <w:t>_</w:t>
      </w:r>
      <w:r w:rsidRPr="005D46BF">
        <w:rPr>
          <w:b/>
          <w:sz w:val="18"/>
          <w:szCs w:val="18"/>
        </w:rPr>
        <w:t>_______</w:t>
      </w:r>
    </w:p>
    <w:p w14:paraId="7FB4997D" w14:textId="77777777" w:rsidR="0004220F" w:rsidRDefault="0004220F" w:rsidP="0031177A">
      <w:pPr>
        <w:rPr>
          <w:b/>
          <w:sz w:val="18"/>
          <w:szCs w:val="18"/>
        </w:rPr>
      </w:pPr>
    </w:p>
    <w:p w14:paraId="1C3DB197" w14:textId="77777777" w:rsidR="0004220F" w:rsidRDefault="0004220F" w:rsidP="0031177A">
      <w:pPr>
        <w:rPr>
          <w:b/>
          <w:sz w:val="18"/>
          <w:szCs w:val="18"/>
        </w:rPr>
      </w:pPr>
    </w:p>
    <w:p w14:paraId="4E713DCE" w14:textId="695CE92A" w:rsidR="0004220F" w:rsidRPr="005D46BF" w:rsidRDefault="0004220F" w:rsidP="0031177A">
      <w:pPr>
        <w:rPr>
          <w:b/>
          <w:sz w:val="18"/>
          <w:szCs w:val="18"/>
        </w:rPr>
      </w:pPr>
      <w:r>
        <w:rPr>
          <w:b/>
          <w:sz w:val="18"/>
          <w:szCs w:val="18"/>
        </w:rPr>
        <w:t>Parent Cell Phone:  _____________________________________</w:t>
      </w:r>
      <w:r>
        <w:rPr>
          <w:b/>
          <w:sz w:val="18"/>
          <w:szCs w:val="18"/>
        </w:rPr>
        <w:tab/>
        <w:t>Parent Email:  ________________________________________</w:t>
      </w:r>
    </w:p>
    <w:p w14:paraId="7B24D7D5" w14:textId="77777777" w:rsidR="00AC2356" w:rsidRDefault="00AC2356" w:rsidP="0031177A">
      <w:pPr>
        <w:rPr>
          <w:b/>
          <w:sz w:val="20"/>
          <w:szCs w:val="20"/>
        </w:rPr>
      </w:pPr>
    </w:p>
    <w:p w14:paraId="7F37C92F" w14:textId="77777777" w:rsidR="008E04D1" w:rsidRDefault="008E04D1" w:rsidP="00287D7C">
      <w:pPr>
        <w:pStyle w:val="ListParagraph"/>
        <w:jc w:val="center"/>
        <w:rPr>
          <w:i/>
          <w:sz w:val="16"/>
          <w:szCs w:val="16"/>
        </w:rPr>
      </w:pPr>
    </w:p>
    <w:p w14:paraId="1A2E14A0" w14:textId="77777777" w:rsidR="008E04D1" w:rsidRDefault="008E04D1" w:rsidP="00287D7C">
      <w:pPr>
        <w:pStyle w:val="ListParagraph"/>
        <w:jc w:val="center"/>
        <w:rPr>
          <w:i/>
          <w:sz w:val="16"/>
          <w:szCs w:val="16"/>
        </w:rPr>
      </w:pPr>
    </w:p>
    <w:p w14:paraId="74D9FE09" w14:textId="77777777" w:rsidR="008E04D1" w:rsidRDefault="008E04D1" w:rsidP="00287D7C">
      <w:pPr>
        <w:pStyle w:val="ListParagraph"/>
        <w:jc w:val="center"/>
        <w:rPr>
          <w:i/>
          <w:sz w:val="16"/>
          <w:szCs w:val="16"/>
        </w:rPr>
      </w:pPr>
    </w:p>
    <w:p w14:paraId="69F39D26" w14:textId="77777777" w:rsidR="008E04D1" w:rsidRDefault="008E04D1" w:rsidP="00287D7C">
      <w:pPr>
        <w:pStyle w:val="ListParagraph"/>
        <w:jc w:val="center"/>
        <w:rPr>
          <w:i/>
          <w:sz w:val="16"/>
          <w:szCs w:val="16"/>
        </w:rPr>
      </w:pPr>
    </w:p>
    <w:p w14:paraId="41E09AA3" w14:textId="77777777" w:rsidR="008E04D1" w:rsidRDefault="008E04D1" w:rsidP="00287D7C">
      <w:pPr>
        <w:pStyle w:val="ListParagraph"/>
        <w:jc w:val="center"/>
        <w:rPr>
          <w:i/>
          <w:sz w:val="16"/>
          <w:szCs w:val="16"/>
        </w:rPr>
      </w:pPr>
    </w:p>
    <w:p w14:paraId="60994544" w14:textId="77777777" w:rsidR="008E04D1" w:rsidRDefault="008E04D1" w:rsidP="00287D7C">
      <w:pPr>
        <w:pStyle w:val="ListParagraph"/>
        <w:jc w:val="center"/>
        <w:rPr>
          <w:i/>
          <w:sz w:val="16"/>
          <w:szCs w:val="16"/>
        </w:rPr>
      </w:pPr>
    </w:p>
    <w:p w14:paraId="73032AAD" w14:textId="77777777" w:rsidR="008E04D1" w:rsidRDefault="008E04D1" w:rsidP="00287D7C">
      <w:pPr>
        <w:pStyle w:val="ListParagraph"/>
        <w:jc w:val="center"/>
        <w:rPr>
          <w:i/>
          <w:sz w:val="16"/>
          <w:szCs w:val="16"/>
        </w:rPr>
      </w:pPr>
    </w:p>
    <w:p w14:paraId="7CED3736" w14:textId="77777777" w:rsidR="008E04D1" w:rsidRPr="0004220F" w:rsidRDefault="008E04D1" w:rsidP="0004220F">
      <w:pPr>
        <w:rPr>
          <w:i/>
          <w:sz w:val="16"/>
          <w:szCs w:val="16"/>
        </w:rPr>
      </w:pPr>
    </w:p>
    <w:p w14:paraId="336C1DE9" w14:textId="77777777" w:rsidR="008E04D1" w:rsidRDefault="008E04D1" w:rsidP="00287D7C">
      <w:pPr>
        <w:pStyle w:val="ListParagraph"/>
        <w:jc w:val="center"/>
        <w:rPr>
          <w:i/>
          <w:sz w:val="16"/>
          <w:szCs w:val="16"/>
        </w:rPr>
      </w:pPr>
    </w:p>
    <w:p w14:paraId="55C440E5" w14:textId="77777777" w:rsidR="008E04D1" w:rsidRDefault="008E04D1" w:rsidP="00287D7C">
      <w:pPr>
        <w:pStyle w:val="ListParagraph"/>
        <w:jc w:val="center"/>
        <w:rPr>
          <w:i/>
          <w:sz w:val="16"/>
          <w:szCs w:val="16"/>
        </w:rPr>
      </w:pPr>
    </w:p>
    <w:p w14:paraId="64FA7572" w14:textId="77777777" w:rsidR="008E04D1" w:rsidRDefault="008E04D1" w:rsidP="00287D7C">
      <w:pPr>
        <w:pStyle w:val="ListParagraph"/>
        <w:jc w:val="center"/>
        <w:rPr>
          <w:i/>
          <w:sz w:val="16"/>
          <w:szCs w:val="16"/>
        </w:rPr>
      </w:pPr>
    </w:p>
    <w:p w14:paraId="1E3A0E6B" w14:textId="1602DD77" w:rsidR="0031177A" w:rsidRPr="0004220F" w:rsidRDefault="00287D7C" w:rsidP="0004220F">
      <w:pPr>
        <w:pStyle w:val="ListParagraph"/>
        <w:jc w:val="center"/>
        <w:rPr>
          <w:i/>
          <w:sz w:val="16"/>
          <w:szCs w:val="16"/>
        </w:rPr>
      </w:pPr>
      <w:r w:rsidRPr="008348FD">
        <w:rPr>
          <w:i/>
          <w:sz w:val="16"/>
          <w:szCs w:val="16"/>
        </w:rPr>
        <w:t xml:space="preserve">The IB Academic Policy is aligned with DMHS </w:t>
      </w:r>
      <w:r>
        <w:rPr>
          <w:i/>
          <w:sz w:val="16"/>
          <w:szCs w:val="16"/>
        </w:rPr>
        <w:t>School</w:t>
      </w:r>
      <w:r w:rsidRPr="008348FD">
        <w:rPr>
          <w:i/>
          <w:sz w:val="16"/>
          <w:szCs w:val="16"/>
        </w:rPr>
        <w:t xml:space="preserve"> policy and L</w:t>
      </w:r>
      <w:r>
        <w:rPr>
          <w:i/>
          <w:sz w:val="16"/>
          <w:szCs w:val="16"/>
        </w:rPr>
        <w:t>os Angeles Unified School district policy</w:t>
      </w:r>
    </w:p>
    <w:sectPr w:rsidR="0031177A" w:rsidRPr="0004220F" w:rsidSect="00D433C1">
      <w:footerReference w:type="even" r:id="rId8"/>
      <w:footerReference w:type="default" r:id="rId9"/>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18ECD" w14:textId="77777777" w:rsidR="008C5A10" w:rsidRDefault="008C5A10" w:rsidP="005D46BF">
      <w:r>
        <w:separator/>
      </w:r>
    </w:p>
  </w:endnote>
  <w:endnote w:type="continuationSeparator" w:id="0">
    <w:p w14:paraId="3389A9AC" w14:textId="77777777" w:rsidR="008C5A10" w:rsidRDefault="008C5A10" w:rsidP="005D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29A4" w14:textId="77777777" w:rsidR="008C5A10" w:rsidRDefault="008C5A10" w:rsidP="005D4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26047" w14:textId="77777777" w:rsidR="008C5A10" w:rsidRDefault="008C5A10" w:rsidP="005D4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C7A8" w14:textId="77777777" w:rsidR="008C5A10" w:rsidRDefault="008C5A10" w:rsidP="005D4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D5A">
      <w:rPr>
        <w:rStyle w:val="PageNumber"/>
        <w:noProof/>
      </w:rPr>
      <w:t>1</w:t>
    </w:r>
    <w:r>
      <w:rPr>
        <w:rStyle w:val="PageNumber"/>
      </w:rPr>
      <w:fldChar w:fldCharType="end"/>
    </w:r>
  </w:p>
  <w:p w14:paraId="2C636534" w14:textId="77777777" w:rsidR="008C5A10" w:rsidRDefault="008C5A10" w:rsidP="005D4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23873" w14:textId="77777777" w:rsidR="008C5A10" w:rsidRDefault="008C5A10" w:rsidP="005D46BF">
      <w:r>
        <w:separator/>
      </w:r>
    </w:p>
  </w:footnote>
  <w:footnote w:type="continuationSeparator" w:id="0">
    <w:p w14:paraId="7641EA52" w14:textId="77777777" w:rsidR="008C5A10" w:rsidRDefault="008C5A10" w:rsidP="005D4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48B"/>
    <w:multiLevelType w:val="hybridMultilevel"/>
    <w:tmpl w:val="A5681B66"/>
    <w:lvl w:ilvl="0" w:tplc="CE26407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45EC7"/>
    <w:multiLevelType w:val="hybridMultilevel"/>
    <w:tmpl w:val="AE7C815E"/>
    <w:lvl w:ilvl="0" w:tplc="EDC2BA9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F3E97"/>
    <w:multiLevelType w:val="hybridMultilevel"/>
    <w:tmpl w:val="EA3CB51E"/>
    <w:lvl w:ilvl="0" w:tplc="D1A41B2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68"/>
    <w:rsid w:val="0004220F"/>
    <w:rsid w:val="00050C86"/>
    <w:rsid w:val="000956AB"/>
    <w:rsid w:val="000D440D"/>
    <w:rsid w:val="001220F3"/>
    <w:rsid w:val="00124EBB"/>
    <w:rsid w:val="00264068"/>
    <w:rsid w:val="00287D7C"/>
    <w:rsid w:val="0031177A"/>
    <w:rsid w:val="0034087A"/>
    <w:rsid w:val="0036561D"/>
    <w:rsid w:val="003A487C"/>
    <w:rsid w:val="00403AD0"/>
    <w:rsid w:val="004B7DF8"/>
    <w:rsid w:val="00500D90"/>
    <w:rsid w:val="00531249"/>
    <w:rsid w:val="00556AEC"/>
    <w:rsid w:val="00561586"/>
    <w:rsid w:val="005618D6"/>
    <w:rsid w:val="00567F1B"/>
    <w:rsid w:val="005D46BF"/>
    <w:rsid w:val="00625184"/>
    <w:rsid w:val="00627A9B"/>
    <w:rsid w:val="006D4562"/>
    <w:rsid w:val="006E00B6"/>
    <w:rsid w:val="007732D4"/>
    <w:rsid w:val="00781553"/>
    <w:rsid w:val="007B6D5A"/>
    <w:rsid w:val="00810037"/>
    <w:rsid w:val="008348FD"/>
    <w:rsid w:val="00847881"/>
    <w:rsid w:val="008C5A10"/>
    <w:rsid w:val="008E04D1"/>
    <w:rsid w:val="00933632"/>
    <w:rsid w:val="00993BA2"/>
    <w:rsid w:val="00A61D25"/>
    <w:rsid w:val="00AC0EF1"/>
    <w:rsid w:val="00AC2356"/>
    <w:rsid w:val="00B918C2"/>
    <w:rsid w:val="00C01E33"/>
    <w:rsid w:val="00C83CE2"/>
    <w:rsid w:val="00C85499"/>
    <w:rsid w:val="00C8569D"/>
    <w:rsid w:val="00D04E30"/>
    <w:rsid w:val="00D433C1"/>
    <w:rsid w:val="00D87666"/>
    <w:rsid w:val="00D942F0"/>
    <w:rsid w:val="00DA6B57"/>
    <w:rsid w:val="00DB2BB9"/>
    <w:rsid w:val="00E25850"/>
    <w:rsid w:val="00E409DA"/>
    <w:rsid w:val="00ED1242"/>
    <w:rsid w:val="00EE12BB"/>
    <w:rsid w:val="00F146D9"/>
    <w:rsid w:val="00F41CEC"/>
    <w:rsid w:val="00F9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6C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2D4"/>
    <w:pPr>
      <w:ind w:left="720"/>
      <w:contextualSpacing/>
    </w:pPr>
  </w:style>
  <w:style w:type="paragraph" w:styleId="Footer">
    <w:name w:val="footer"/>
    <w:basedOn w:val="Normal"/>
    <w:link w:val="FooterChar"/>
    <w:uiPriority w:val="99"/>
    <w:unhideWhenUsed/>
    <w:rsid w:val="005D46BF"/>
    <w:pPr>
      <w:tabs>
        <w:tab w:val="center" w:pos="4320"/>
        <w:tab w:val="right" w:pos="8640"/>
      </w:tabs>
    </w:pPr>
  </w:style>
  <w:style w:type="character" w:customStyle="1" w:styleId="FooterChar">
    <w:name w:val="Footer Char"/>
    <w:basedOn w:val="DefaultParagraphFont"/>
    <w:link w:val="Footer"/>
    <w:uiPriority w:val="99"/>
    <w:rsid w:val="005D46BF"/>
  </w:style>
  <w:style w:type="character" w:styleId="PageNumber">
    <w:name w:val="page number"/>
    <w:basedOn w:val="DefaultParagraphFont"/>
    <w:uiPriority w:val="99"/>
    <w:semiHidden/>
    <w:unhideWhenUsed/>
    <w:rsid w:val="005D46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2D4"/>
    <w:pPr>
      <w:ind w:left="720"/>
      <w:contextualSpacing/>
    </w:pPr>
  </w:style>
  <w:style w:type="paragraph" w:styleId="Footer">
    <w:name w:val="footer"/>
    <w:basedOn w:val="Normal"/>
    <w:link w:val="FooterChar"/>
    <w:uiPriority w:val="99"/>
    <w:unhideWhenUsed/>
    <w:rsid w:val="005D46BF"/>
    <w:pPr>
      <w:tabs>
        <w:tab w:val="center" w:pos="4320"/>
        <w:tab w:val="right" w:pos="8640"/>
      </w:tabs>
    </w:pPr>
  </w:style>
  <w:style w:type="character" w:customStyle="1" w:styleId="FooterChar">
    <w:name w:val="Footer Char"/>
    <w:basedOn w:val="DefaultParagraphFont"/>
    <w:link w:val="Footer"/>
    <w:uiPriority w:val="99"/>
    <w:rsid w:val="005D46BF"/>
  </w:style>
  <w:style w:type="character" w:styleId="PageNumber">
    <w:name w:val="page number"/>
    <w:basedOn w:val="DefaultParagraphFont"/>
    <w:uiPriority w:val="99"/>
    <w:semiHidden/>
    <w:unhideWhenUsed/>
    <w:rsid w:val="005D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2149</Words>
  <Characters>12251</Characters>
  <Application>Microsoft Macintosh Word</Application>
  <DocSecurity>0</DocSecurity>
  <Lines>102</Lines>
  <Paragraphs>28</Paragraphs>
  <ScaleCrop>false</ScaleCrop>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LAUSD user</cp:lastModifiedBy>
  <cp:revision>2</cp:revision>
  <cp:lastPrinted>2019-08-20T13:24:00Z</cp:lastPrinted>
  <dcterms:created xsi:type="dcterms:W3CDTF">2019-12-24T20:22:00Z</dcterms:created>
  <dcterms:modified xsi:type="dcterms:W3CDTF">2019-12-24T20:22:00Z</dcterms:modified>
</cp:coreProperties>
</file>